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34a2c6c9e242b5"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746470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732fd845e4618">
              <w:r>
                <w:rPr>
                  <w:rStyle w:val="Hyperlink"/>
                  <w:color w:val="244061"/>
                </w:rPr>
                <w:t xml:space="preserve">Health</w:t>
              </w:r>
            </w:hyperlink>
            <w:r>
              <w:rPr>
                <w:rStyle w:val="row-content"/>
                <w:color w:val="244061"/>
              </w:rPr>
              <w:t xml:space="preserve">, Superseded 23/01/2023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Individual Healthcare Identifier (IHI) national best endeavours data set (NBEDS) is episodes of care for patients reported against health metadata sets (including national minimum data sets (NMDSs) and NBEDSs) provided by states and territories to the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healthcare system.</w:t>
            </w:r>
          </w:p>
          <w:p>
            <w:pPr>
              <w:spacing w:after="160"/>
            </w:pPr>
            <w:r>
              <w:rPr>
                <w:rStyle w:val="row-content-rich-text"/>
              </w:rPr>
              <w:t xml:space="preserve">The IHI is part of the Australian Government's digital health initiative developed to enhance the way information is exchanged, shared and managed in the Australian health sector. Electronic identifiers and the systems underpinning them were developed and are maintained by the Healthcare Identifiers (HI) Service. </w:t>
            </w:r>
          </w:p>
          <w:p>
            <w:pPr>
              <w:spacing w:after="160"/>
            </w:pPr>
            <w:r>
              <w:rPr>
                <w:rStyle w:val="row-content-rich-text"/>
              </w:rPr>
              <w:t xml:space="preserve">An IHI is automatically assigned to all individuals registered with Medicare Australia or enrolled in the Department of Veterans' Affairs (DVA) programs. Those not enrolled in Medicare Australia or with the DVA are assigned a temporary number when they next seek health care; this is then validated by the HI Service Operator and becomes their unique IHI.</w:t>
            </w:r>
          </w:p>
          <w:p>
            <w:pPr>
              <w:spacing w:after="160"/>
            </w:pPr>
            <w:r>
              <w:rPr>
                <w:rStyle w:val="row-content-rich-text"/>
              </w:rPr>
              <w:t xml:space="preserve">Each IHI has a Record Status; this describes whether verification of the identifier of the individual has occurred and is based on the evidence available of a person's identity.</w:t>
            </w:r>
          </w:p>
          <w:p>
            <w:pPr>
              <w:spacing w:after="160"/>
            </w:pPr>
            <w:r>
              <w:rPr>
                <w:rStyle w:val="row-content-rich-text"/>
              </w:rPr>
              <w:t xml:space="preserve">The IHI number does not change regardless of the person's Record Status.</w:t>
            </w:r>
          </w:p>
          <w:p>
            <w:pPr/>
            <w:r>
              <w:rPr>
                <w:rStyle w:val="row-content-rich-text"/>
              </w:rPr>
              <w:t xml:space="preserve">Each IHI also has a Number Status; this describes whether the IHI number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Authorised healthcare providers and their authorised staff can access an individual's Individual Healthcare Identifier (IHI) online through the HI Service at the </w:t>
            </w:r>
            <w:hyperlink w:history="true" r:id="R26fe7959068746a0">
              <w:r>
                <w:rPr>
                  <w:rStyle w:val="Hyperlink"/>
                </w:rPr>
                <w:t xml:space="preserve">Australian Government Services Australia</w:t>
              </w:r>
            </w:hyperlink>
            <w:r>
              <w:rPr>
                <w:rStyle w:val="row-content-rich-text"/>
              </w:rPr>
              <w:t xml:space="preserve"> website.</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may report IHI data on a best-efforts basis to the Independent Hospital Pricing Authority. Any IHI data submission should occur as part of the related national minimum data set or national best endeavours data set data submissions:</w:t>
            </w:r>
          </w:p>
          <w:p>
            <w:hyperlink w:history="true" r:id="R15fa438d339343dc">
              <w:r>
                <w:rPr>
                  <w:rStyle w:val="Hyperlink"/>
                </w:rPr>
                <w:t xml:space="preserve">Activity based funding: Mental health care NBEDS 2022–23</w:t>
              </w:r>
            </w:hyperlink>
          </w:p>
          <w:p>
            <w:hyperlink w:history="true" r:id="Rf692c4e6133b44c2">
              <w:r>
                <w:rPr>
                  <w:rStyle w:val="Hyperlink"/>
                </w:rPr>
                <w:t xml:space="preserve">Admitted patient care NMDS 2022–23</w:t>
              </w:r>
            </w:hyperlink>
          </w:p>
          <w:p>
            <w:hyperlink w:history="true" r:id="Ra096843c358b461d">
              <w:r>
                <w:rPr>
                  <w:rStyle w:val="Hyperlink"/>
                </w:rPr>
                <w:t xml:space="preserve">Admitted subacute and non-acute hospital care NBEDS 2022–23</w:t>
              </w:r>
            </w:hyperlink>
          </w:p>
          <w:p>
            <w:hyperlink w:history="true" r:id="Rb1297991591e4de4">
              <w:r>
                <w:rPr>
                  <w:rStyle w:val="Hyperlink"/>
                </w:rPr>
                <w:t xml:space="preserve">Emergency service care NBEDS 2022-23</w:t>
              </w:r>
            </w:hyperlink>
          </w:p>
          <w:p>
            <w:hyperlink w:history="true" r:id="R04d09f9354544b34">
              <w:r>
                <w:rPr>
                  <w:rStyle w:val="Hyperlink"/>
                </w:rPr>
                <w:t xml:space="preserve">Non-admitted patient emergency department care NMDS 2022–23</w:t>
              </w:r>
            </w:hyperlink>
          </w:p>
          <w:p>
            <w:hyperlink w:history="true" r:id="R82be11f55f59441f">
              <w:r>
                <w:rPr>
                  <w:rStyle w:val="Hyperlink"/>
                </w:rPr>
                <w:t xml:space="preserve">Non-admitted patient NBEDS 2022–23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IHI is an Australian Government's digital health initiative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29f018349648aa">
              <w:r>
                <w:rPr>
                  <w:rStyle w:val="Hyperlink"/>
                </w:rPr>
                <w:t xml:space="preserve">Independent Hospital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3d355a0fc840b3">
              <w:r>
                <w:rPr>
                  <w:rStyle w:val="Hyperlink"/>
                </w:rPr>
                <w:t xml:space="preserve">Individual Healthcare Identifier NBEDS 2023-24</w:t>
              </w:r>
            </w:hyperlink>
          </w:p>
          <w:p>
            <w:pPr>
              <w:spacing w:before="0" w:after="0"/>
            </w:pPr>
            <w:r>
              <w:rPr>
                <w:rStyle w:val="row-content"/>
                <w:color w:val="244061"/>
              </w:rPr>
              <w:t xml:space="preserve">       </w:t>
            </w:r>
            <w:hyperlink w:history="true" r:id="R550062575dc645af">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831bf7958d54b78">
              <w:r>
                <w:rPr>
                  <w:rStyle w:val="Hyperlink"/>
                </w:rPr>
                <w:t xml:space="preserve">Activity based funding: Mental health care NBEDS 2022–23</w:t>
              </w:r>
            </w:hyperlink>
          </w:p>
          <w:p>
            <w:pPr>
              <w:spacing w:before="0" w:after="0"/>
            </w:pPr>
            <w:r>
              <w:rPr>
                <w:rStyle w:val="row-content"/>
                <w:color w:val="244061"/>
              </w:rPr>
              <w:t xml:space="preserve">       </w:t>
            </w:r>
            <w:hyperlink w:history="true" r:id="Rd4903b90020545df">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24d4c9239f094170">
              <w:r>
                <w:rPr>
                  <w:rStyle w:val="Hyperlink"/>
                </w:rPr>
                <w:t xml:space="preserve">Admitted patient care NBEDS 2022–23</w:t>
              </w:r>
            </w:hyperlink>
          </w:p>
          <w:p>
            <w:pPr>
              <w:spacing w:before="0" w:after="0"/>
            </w:pPr>
            <w:r>
              <w:rPr>
                <w:rStyle w:val="row-content"/>
                <w:color w:val="244061"/>
              </w:rPr>
              <w:t xml:space="preserve">       </w:t>
            </w:r>
            <w:hyperlink w:history="true" r:id="R05ab71c2fca64247">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bbe6e4eb241f4ef0">
              <w:r>
                <w:rPr>
                  <w:rStyle w:val="Hyperlink"/>
                </w:rPr>
                <w:t xml:space="preserve">Admitted patient care NMDS 2022–23</w:t>
              </w:r>
            </w:hyperlink>
          </w:p>
          <w:p>
            <w:pPr>
              <w:spacing w:before="0" w:after="0"/>
            </w:pPr>
            <w:r>
              <w:rPr>
                <w:rStyle w:val="row-content"/>
                <w:color w:val="244061"/>
              </w:rPr>
              <w:t xml:space="preserve">       </w:t>
            </w:r>
            <w:hyperlink w:history="true" r:id="Rbd4b0c3d9de1454b">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4d893f8a474546fd">
              <w:r>
                <w:rPr>
                  <w:rStyle w:val="Hyperlink"/>
                </w:rPr>
                <w:t xml:space="preserve">Admitted subacute and non-acute hospital care NBEDS 2022–23</w:t>
              </w:r>
            </w:hyperlink>
          </w:p>
          <w:p>
            <w:pPr>
              <w:spacing w:before="0" w:after="0"/>
            </w:pPr>
            <w:r>
              <w:rPr>
                <w:rStyle w:val="row-content"/>
                <w:color w:val="244061"/>
              </w:rPr>
              <w:t xml:space="preserve">       </w:t>
            </w:r>
            <w:hyperlink w:history="true" r:id="Rf49f57dcde784b86">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1889b415d7d9402a">
              <w:r>
                <w:rPr>
                  <w:rStyle w:val="Hyperlink"/>
                </w:rPr>
                <w:t xml:space="preserve">Emergency service care NBEDS 2022–23</w:t>
              </w:r>
            </w:hyperlink>
          </w:p>
          <w:p>
            <w:pPr>
              <w:spacing w:before="0" w:after="0"/>
            </w:pPr>
            <w:r>
              <w:rPr>
                <w:rStyle w:val="row-content"/>
                <w:color w:val="244061"/>
              </w:rPr>
              <w:t xml:space="preserve">       </w:t>
            </w:r>
            <w:hyperlink w:history="true" r:id="Rf8934664a08b475f">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5f9ebaa5c2e34c47">
              <w:r>
                <w:rPr>
                  <w:rStyle w:val="Hyperlink"/>
                </w:rPr>
                <w:t xml:space="preserve">Non-admitted patient emergency department care NMDS 2022–23</w:t>
              </w:r>
            </w:hyperlink>
          </w:p>
          <w:p>
            <w:pPr>
              <w:spacing w:before="0" w:after="0"/>
            </w:pPr>
            <w:r>
              <w:rPr>
                <w:rStyle w:val="row-content"/>
                <w:color w:val="244061"/>
              </w:rPr>
              <w:t xml:space="preserve">       </w:t>
            </w:r>
            <w:hyperlink w:history="true" r:id="R406f1278b4f04a9b">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072928b38e7e4c82">
              <w:r>
                <w:rPr>
                  <w:rStyle w:val="Hyperlink"/>
                </w:rPr>
                <w:t xml:space="preserve">Non-admitted patient NBEDS 2022–23</w:t>
              </w:r>
            </w:hyperlink>
          </w:p>
          <w:p>
            <w:pPr>
              <w:spacing w:before="0" w:after="0"/>
            </w:pPr>
            <w:r>
              <w:rPr>
                <w:rStyle w:val="row-content"/>
                <w:color w:val="244061"/>
              </w:rPr>
              <w:t xml:space="preserve">       </w:t>
            </w:r>
            <w:hyperlink w:history="true" r:id="R05e21ac1bdd84899">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77aa0ffa8843a0">
                    <w:r>
                      <w:rPr>
                        <w:rStyle w:val="Hyperlink"/>
                      </w:rPr>
                      <w:t xml:space="preserve">Identifier—identifier status, Individual Healthcare Identifier number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d18ab06fcd4519">
                    <w:r>
                      <w:rPr>
                        <w:rStyle w:val="Hyperlink"/>
                      </w:rPr>
                      <w:t xml:space="preserve">Identifier—record status, Individual Healthcare Identifier record status code N</w:t>
                    </w:r>
                  </w:hyperlink>
                </w:p>
                <w:p>
                  <w:r>
                    <w:rPr>
                      <w:b/>
                      <w:i/>
                      <w:color w:val="333333"/>
                    </w:rPr>
                    <w:t xml:space="preserve">Conditional obligation:</w:t>
                  </w:r>
                </w:p>
                <w:p>
                  <w:r>
                    <w:t xml:space="preserve">This data element is only to be reported if the Person—Individual Healthcare Identifier, N(16) is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02e41e545a44c8">
                    <w:r>
                      <w:rPr>
                        <w:rStyle w:val="Hyperlink"/>
                      </w:rPr>
                      <w:t xml:space="preserve">Person—Individual Healthcare Identifier, N(16)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75bd8225a95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746470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ef158b41c1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bd8225a9540ec" /><Relationship Type="http://schemas.openxmlformats.org/officeDocument/2006/relationships/header" Target="/word/header1.xml" Id="Rd2d158f6052144b9" /><Relationship Type="http://schemas.openxmlformats.org/officeDocument/2006/relationships/settings" Target="/word/settings.xml" Id="R5ee2a72b79544321" /><Relationship Type="http://schemas.openxmlformats.org/officeDocument/2006/relationships/styles" Target="/word/styles.xml" Id="Ra82d7adad4b94cd5" /><Relationship Type="http://schemas.openxmlformats.org/officeDocument/2006/relationships/hyperlink" Target="https://meteor.aihw.gov.au/RegistrationAuthority/12" TargetMode="External" Id="Rb55732fd845e4618" /><Relationship Type="http://schemas.openxmlformats.org/officeDocument/2006/relationships/hyperlink" Target="https://www.servicesaustralia.gov.au/organisations/health-professionals/services/medicare/healthcare-identifiers-service-health-professionals" TargetMode="External" Id="R26fe7959068746a0" /><Relationship Type="http://schemas.openxmlformats.org/officeDocument/2006/relationships/hyperlink" Target="https://meteor.aihw.gov.au/content/742188" TargetMode="External" Id="R15fa438d339343dc" /><Relationship Type="http://schemas.openxmlformats.org/officeDocument/2006/relationships/hyperlink" Target="https://meteor.aihw.gov.au/content/742173" TargetMode="External" Id="Rf692c4e6133b44c2" /><Relationship Type="http://schemas.openxmlformats.org/officeDocument/2006/relationships/hyperlink" Target="https://meteor.aihw.gov.au/content/742177" TargetMode="External" Id="Ra096843c358b461d" /><Relationship Type="http://schemas.openxmlformats.org/officeDocument/2006/relationships/hyperlink" Target="https://meteor.aihw.gov.au/content/742180" TargetMode="External" Id="Rb1297991591e4de4" /><Relationship Type="http://schemas.openxmlformats.org/officeDocument/2006/relationships/hyperlink" Target="https://meteor.aihw.gov.au/content/742184" TargetMode="External" Id="R04d09f9354544b34" /><Relationship Type="http://schemas.openxmlformats.org/officeDocument/2006/relationships/hyperlink" Target="https://meteor.aihw.gov.au/content/742186" TargetMode="External" Id="R82be11f55f59441f" /><Relationship Type="http://schemas.openxmlformats.org/officeDocument/2006/relationships/hyperlink" Target="https://meteor.aihw.gov.au/content/509452" TargetMode="External" Id="R8329f018349648aa" /><Relationship Type="http://schemas.openxmlformats.org/officeDocument/2006/relationships/hyperlink" Target="https://meteor.aihw.gov.au/content/756431" TargetMode="External" Id="Ra43d355a0fc840b3" /><Relationship Type="http://schemas.openxmlformats.org/officeDocument/2006/relationships/hyperlink" Target="https://meteor.aihw.gov.au/RegistrationAuthority/12" TargetMode="External" Id="R550062575dc645af" /><Relationship Type="http://schemas.openxmlformats.org/officeDocument/2006/relationships/hyperlink" Target="https://meteor.aihw.gov.au/content/742188" TargetMode="External" Id="R9831bf7958d54b78" /><Relationship Type="http://schemas.openxmlformats.org/officeDocument/2006/relationships/hyperlink" Target="https://meteor.aihw.gov.au/RegistrationAuthority/12" TargetMode="External" Id="Rd4903b90020545df" /><Relationship Type="http://schemas.openxmlformats.org/officeDocument/2006/relationships/hyperlink" Target="https://meteor.aihw.gov.au/content/742171" TargetMode="External" Id="R24d4c9239f094170" /><Relationship Type="http://schemas.openxmlformats.org/officeDocument/2006/relationships/hyperlink" Target="https://meteor.aihw.gov.au/RegistrationAuthority/12" TargetMode="External" Id="R05ab71c2fca64247" /><Relationship Type="http://schemas.openxmlformats.org/officeDocument/2006/relationships/hyperlink" Target="https://meteor.aihw.gov.au/content/742173" TargetMode="External" Id="Rbbe6e4eb241f4ef0" /><Relationship Type="http://schemas.openxmlformats.org/officeDocument/2006/relationships/hyperlink" Target="https://meteor.aihw.gov.au/RegistrationAuthority/12" TargetMode="External" Id="Rbd4b0c3d9de1454b" /><Relationship Type="http://schemas.openxmlformats.org/officeDocument/2006/relationships/hyperlink" Target="https://meteor.aihw.gov.au/content/742177" TargetMode="External" Id="R4d893f8a474546fd" /><Relationship Type="http://schemas.openxmlformats.org/officeDocument/2006/relationships/hyperlink" Target="https://meteor.aihw.gov.au/RegistrationAuthority/12" TargetMode="External" Id="Rf49f57dcde784b86" /><Relationship Type="http://schemas.openxmlformats.org/officeDocument/2006/relationships/hyperlink" Target="https://meteor.aihw.gov.au/content/742180" TargetMode="External" Id="R1889b415d7d9402a" /><Relationship Type="http://schemas.openxmlformats.org/officeDocument/2006/relationships/hyperlink" Target="https://meteor.aihw.gov.au/RegistrationAuthority/12" TargetMode="External" Id="Rf8934664a08b475f" /><Relationship Type="http://schemas.openxmlformats.org/officeDocument/2006/relationships/hyperlink" Target="https://meteor.aihw.gov.au/content/742184" TargetMode="External" Id="R5f9ebaa5c2e34c47" /><Relationship Type="http://schemas.openxmlformats.org/officeDocument/2006/relationships/hyperlink" Target="https://meteor.aihw.gov.au/RegistrationAuthority/12" TargetMode="External" Id="R406f1278b4f04a9b" /><Relationship Type="http://schemas.openxmlformats.org/officeDocument/2006/relationships/hyperlink" Target="https://meteor.aihw.gov.au/content/742186" TargetMode="External" Id="R072928b38e7e4c82" /><Relationship Type="http://schemas.openxmlformats.org/officeDocument/2006/relationships/hyperlink" Target="https://meteor.aihw.gov.au/RegistrationAuthority/12" TargetMode="External" Id="R05e21ac1bdd84899" /><Relationship Type="http://schemas.openxmlformats.org/officeDocument/2006/relationships/hyperlink" Target="https://meteor.aihw.gov.au/content/743466" TargetMode="External" Id="R4077aa0ffa8843a0" /><Relationship Type="http://schemas.openxmlformats.org/officeDocument/2006/relationships/hyperlink" Target="https://meteor.aihw.gov.au/content/743464" TargetMode="External" Id="R4bd18ab06fcd4519" /><Relationship Type="http://schemas.openxmlformats.org/officeDocument/2006/relationships/hyperlink" Target="https://meteor.aihw.gov.au/content/743458" TargetMode="External" Id="R6202e41e545a44c8" /></Relationships>
</file>

<file path=word/_rels/header1.xml.rels>&#65279;<?xml version="1.0" encoding="utf-8"?><Relationships xmlns="http://schemas.openxmlformats.org/package/2006/relationships"><Relationship Type="http://schemas.openxmlformats.org/officeDocument/2006/relationships/image" Target="/media/image.png" Id="R7fef158b41c14f2a" /></Relationships>
</file>