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11f7220c814415"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1a-Evidence of a locally approved policy that defines the process for delirium risk identification, screening, and assessment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1a-Evidence of a locally approved policy that defines the process for delirium risk identification, screening, and assessment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1a-Evidence of a locally approved policy that defines the process for delirium risk identification, screening, and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3e84816b84bc2">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d1bfd18b5b42c4">
              <w:r>
                <w:rPr>
                  <w:rStyle w:val="Hyperlink"/>
                </w:rPr>
                <w:t xml:space="preserve">Clinical care standard indicators: delirium 2021</w:t>
              </w:r>
            </w:hyperlink>
          </w:p>
          <w:p>
            <w:pPr>
              <w:spacing w:before="0" w:after="0"/>
            </w:pPr>
            <w:r>
              <w:rPr>
                <w:rStyle w:val="row-content"/>
                <w:color w:val="244061"/>
              </w:rPr>
              <w:t xml:space="preserve">       </w:t>
            </w:r>
            <w:hyperlink w:history="true" r:id="Rb62c2287eba54d9f">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 </w:t>
            </w:r>
          </w:p>
          <w:p>
            <w:pPr>
              <w:pStyle w:val="ListParagraph"/>
              <w:numPr>
                <w:ilvl w:val="0"/>
                <w:numId w:val="2"/>
              </w:numPr>
            </w:pPr>
            <w:r>
              <w:rPr>
                <w:rStyle w:val="row-content-rich-text"/>
              </w:rPr>
              <w:t xml:space="preserve">Process to identify patients who have risk factors for delirium</w:t>
            </w:r>
          </w:p>
          <w:p>
            <w:pPr>
              <w:pStyle w:val="ListParagraph"/>
              <w:numPr>
                <w:ilvl w:val="0"/>
                <w:numId w:val="2"/>
              </w:numPr>
            </w:pPr>
            <w:r>
              <w:rPr>
                <w:rStyle w:val="row-content-rich-text"/>
              </w:rPr>
              <w:t xml:space="preserve">Process to inform at-risk patients and their family or carer about the risk of delirium and encourage  participation in care</w:t>
            </w:r>
          </w:p>
          <w:p>
            <w:pPr>
              <w:pStyle w:val="ListParagraph"/>
              <w:numPr>
                <w:ilvl w:val="0"/>
                <w:numId w:val="2"/>
              </w:numPr>
            </w:pPr>
            <w:r>
              <w:rPr>
                <w:rStyle w:val="row-content-rich-text"/>
              </w:rPr>
              <w:t xml:space="preserve">Local delirium screening and assessment pathway</w:t>
            </w:r>
          </w:p>
          <w:p>
            <w:pPr>
              <w:pStyle w:val="ListParagraph"/>
              <w:numPr>
                <w:ilvl w:val="0"/>
                <w:numId w:val="2"/>
              </w:numPr>
            </w:pPr>
            <w:r>
              <w:rPr>
                <w:rStyle w:val="row-content-rich-text"/>
              </w:rPr>
              <w:t xml:space="preserve">Endorsed validated tools for screening and assessment and the process for documenting the results</w:t>
            </w:r>
          </w:p>
          <w:p>
            <w:pPr>
              <w:pStyle w:val="ListParagraph"/>
              <w:numPr>
                <w:ilvl w:val="0"/>
                <w:numId w:val="2"/>
              </w:numPr>
            </w:pPr>
            <w:r>
              <w:rPr>
                <w:rStyle w:val="row-content-rich-text"/>
              </w:rPr>
              <w:t xml:space="preserve">Process to ensure staff are trained and competent in the use of the policy and the endorsed screening and assessment tools, and </w:t>
            </w:r>
          </w:p>
          <w:p>
            <w:pPr>
              <w:pStyle w:val="ListParagraph"/>
              <w:numPr>
                <w:ilvl w:val="0"/>
                <w:numId w:val="2"/>
              </w:numPr>
            </w:pP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Delirium Clinical Care Standard. Sydney: ACSQHC; 2021.</w:t>
            </w:r>
          </w:p>
        </w:tc>
      </w:tr>
    </w:tbl>
    <w:p>
      <w:r>
        <w:br/>
      </w:r>
    </w:p>
    <w:sectPr>
      <w:footerReference xmlns:r="http://schemas.openxmlformats.org/officeDocument/2006/relationships" w:type="default" r:id="R3d349c75bd92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c99e4a367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49c75bd924b29" /><Relationship Type="http://schemas.openxmlformats.org/officeDocument/2006/relationships/header" Target="/word/header1.xml" Id="Rb08b19226c254377" /><Relationship Type="http://schemas.openxmlformats.org/officeDocument/2006/relationships/settings" Target="/word/settings.xml" Id="R1c91a20dfd574bcd" /><Relationship Type="http://schemas.openxmlformats.org/officeDocument/2006/relationships/styles" Target="/word/styles.xml" Id="Raf09f918921b4214" /><Relationship Type="http://schemas.openxmlformats.org/officeDocument/2006/relationships/hyperlink" Target="https://meteor.aihw.gov.au/RegistrationAuthority/18" TargetMode="External" Id="R6c93e84816b84bc2" /><Relationship Type="http://schemas.openxmlformats.org/officeDocument/2006/relationships/hyperlink" Target="https://meteor.aihw.gov.au/content/745804" TargetMode="External" Id="Rf4d1bfd18b5b42c4" /><Relationship Type="http://schemas.openxmlformats.org/officeDocument/2006/relationships/hyperlink" Target="https://meteor.aihw.gov.au/RegistrationAuthority/18" TargetMode="External" Id="Rb62c2287eba54d9f" /><Relationship Type="http://schemas.openxmlformats.org/officeDocument/2006/relationships/numbering" Target="/word/numbering.xml" Id="Rc7390b1c692e43f1" /></Relationships>
</file>

<file path=word/_rels/header1.xml.rels>&#65279;<?xml version="1.0" encoding="utf-8"?><Relationships xmlns="http://schemas.openxmlformats.org/package/2006/relationships"><Relationship Type="http://schemas.openxmlformats.org/officeDocument/2006/relationships/image" Target="/media/image.png" Id="Raa6c99e4a367427b" /></Relationships>
</file>