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cb917a12e94428"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84db01f0c4a5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ac9fbfcd77d44b6">
              <w:r>
                <w:rPr>
                  <w:rStyle w:val="Hyperlink"/>
                  <w:b/>
                </w:rPr>
                <w:t xml:space="preserve">emergency service</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e6215ca77843aa">
              <w:r>
                <w:rPr>
                  <w:rStyle w:val="Hyperlink"/>
                </w:rPr>
                <w:t xml:space="preserve">Emergency service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03214eab88401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8f64239c55bb4428">
              <w:r>
                <w:rPr>
                  <w:rStyle w:val="Hyperlink"/>
                </w:rPr>
                <w:t xml:space="preserve">Emergency service stay—episode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service hospital ward), then record the date the patient leaves the emergency service to go to the admitted patient facility.</w:t>
            </w:r>
            <w:r>
              <w:br/>
            </w:r>
            <w:r>
              <w:rPr>
                <w:rStyle w:val="row-content-rich-text"/>
              </w:rPr>
              <w:t xml:space="preserve">        • Patients admitted to any other ward or bed within the emergency service have not physically departed the emergency service until they leave the emergency service.</w:t>
            </w:r>
            <w:r>
              <w:br/>
            </w:r>
            <w:r>
              <w:rPr>
                <w:rStyle w:val="row-content-rich-text"/>
              </w:rPr>
              <w:t xml:space="preserve">        • If the patient is admitted and subsequently dies before leaving the emergency service, then record the date the body was removed from the emergency service.</w:t>
            </w:r>
          </w:p>
          <w:p>
            <w:pPr>
              <w:pStyle w:val="ListParagraph"/>
              <w:numPr>
                <w:ilvl w:val="0"/>
                <w:numId w:val="2"/>
              </w:numPr>
            </w:pPr>
            <w:r>
              <w:rPr>
                <w:rStyle w:val="row-content-rich-text"/>
              </w:rPr>
              <w:t xml:space="preserve">If the service episode is completed without the patient being admitted, then record the date the patient's emergency service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service.</w:t>
            </w:r>
          </w:p>
          <w:p>
            <w:pPr>
              <w:pStyle w:val="ListParagraph"/>
              <w:numPr>
                <w:ilvl w:val="0"/>
                <w:numId w:val="2"/>
              </w:numPr>
            </w:pPr>
            <w:r>
              <w:rPr>
                <w:rStyle w:val="row-content-rich-text"/>
              </w:rPr>
              <w:t xml:space="preserve">If the patient was dead on arrival, then record the date the body was removed from the emergency service. If an emergency service physician certified the death of the patient outside the emergency service,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date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dcb7cbfb49784ef9">
              <w:r>
                <w:rPr>
                  <w:rStyle w:val="Hyperlink"/>
                </w:rPr>
                <w:t xml:space="preserve">Emergency service stay—physical departure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e40edb57ca4574">
              <w:r>
                <w:rPr>
                  <w:rStyle w:val="Hyperlink"/>
                </w:rPr>
                <w:t xml:space="preserve">Emergency department stay—physical departure date, DDMMYYYY</w:t>
              </w:r>
            </w:hyperlink>
          </w:p>
          <w:p>
            <w:pPr>
              <w:spacing w:before="0" w:after="0"/>
            </w:pPr>
            <w:r>
              <w:rPr>
                <w:rStyle w:val="row-content"/>
                <w:color w:val="244061"/>
              </w:rPr>
              <w:t xml:space="preserve">       </w:t>
            </w:r>
            <w:hyperlink w:history="true" r:id="R2c9a32e209264e7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0a0f1ca9d824492">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caf93b4789c944f2">
              <w:r>
                <w:rPr>
                  <w:rStyle w:val="Hyperlink"/>
                </w:rPr>
                <w:t xml:space="preserve">Emergency service stay—physical departure time, hhmm</w:t>
              </w:r>
            </w:hyperlink>
          </w:p>
          <w:p>
            <w:pPr>
              <w:spacing w:before="0" w:after="0"/>
            </w:pPr>
            <w:r>
              <w:rPr>
                <w:rStyle w:val="row-content"/>
                <w:color w:val="244061"/>
              </w:rPr>
              <w:t xml:space="preserve">       </w:t>
            </w:r>
            <w:hyperlink w:history="true" r:id="R9978bedf8fd24b2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e620c56b3d4716">
              <w:r>
                <w:rPr>
                  <w:rStyle w:val="Hyperlink"/>
                </w:rPr>
                <w:t xml:space="preserve">Emergency service care NBEDS 2022–23</w:t>
              </w:r>
            </w:hyperlink>
          </w:p>
          <w:p>
            <w:pPr>
              <w:spacing w:before="0" w:after="0"/>
            </w:pPr>
            <w:r>
              <w:rPr>
                <w:rStyle w:val="row-content"/>
                <w:color w:val="244061"/>
              </w:rPr>
              <w:t xml:space="preserve">       </w:t>
            </w:r>
            <w:hyperlink w:history="true" r:id="Rb4b83caff7234de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cc786d85132469e">
              <w:r>
                <w:rPr>
                  <w:rStyle w:val="Hyperlink"/>
                </w:rPr>
                <w:t xml:space="preserve">Emergency service care NBEDS 2023–24</w:t>
              </w:r>
            </w:hyperlink>
          </w:p>
          <w:p>
            <w:pPr>
              <w:spacing w:before="0" w:after="0"/>
            </w:pPr>
            <w:r>
              <w:rPr>
                <w:rStyle w:val="row-content"/>
                <w:color w:val="244061"/>
              </w:rPr>
              <w:t xml:space="preserve">       </w:t>
            </w:r>
            <w:hyperlink w:history="true" r:id="Rabf09dd9e8c3461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cc571180b104a45">
              <w:r>
                <w:rPr>
                  <w:rStyle w:val="Hyperlink"/>
                </w:rPr>
                <w:t xml:space="preserve">Emergency service care NBEDS 2024–25</w:t>
              </w:r>
            </w:hyperlink>
          </w:p>
          <w:p>
            <w:pPr>
              <w:spacing w:before="0" w:after="0"/>
            </w:pPr>
            <w:r>
              <w:rPr>
                <w:rStyle w:val="row-content"/>
                <w:color w:val="244061"/>
              </w:rPr>
              <w:t xml:space="preserve">       </w:t>
            </w:r>
            <w:hyperlink w:history="true" r:id="R22950428dea24a8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7140001b2c2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27837f71b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40001b2c24437" /><Relationship Type="http://schemas.openxmlformats.org/officeDocument/2006/relationships/header" Target="/word/header1.xml" Id="Rbc0d1d558a224bfe" /><Relationship Type="http://schemas.openxmlformats.org/officeDocument/2006/relationships/settings" Target="/word/settings.xml" Id="R8a4b4bc00d38468e" /><Relationship Type="http://schemas.openxmlformats.org/officeDocument/2006/relationships/styles" Target="/word/styles.xml" Id="R9830a303f5734071" /><Relationship Type="http://schemas.openxmlformats.org/officeDocument/2006/relationships/hyperlink" Target="https://meteor.aihw.gov.au/RegistrationAuthority/12" TargetMode="External" Id="Rc6284db01f0c4a50" /><Relationship Type="http://schemas.openxmlformats.org/officeDocument/2006/relationships/hyperlink" Target="https://meteor.aihw.gov.au/content/745039" TargetMode="External" Id="Rbac9fbfcd77d44b6" /><Relationship Type="http://schemas.openxmlformats.org/officeDocument/2006/relationships/hyperlink" Target="https://meteor.aihw.gov.au/content/745277" TargetMode="External" Id="R0ce6215ca77843aa" /><Relationship Type="http://schemas.openxmlformats.org/officeDocument/2006/relationships/hyperlink" Target="https://meteor.aihw.gov.au/content/270566" TargetMode="External" Id="Rea03214eab88401d" /><Relationship Type="http://schemas.openxmlformats.org/officeDocument/2006/relationships/hyperlink" Target="https://meteor.aihw.gov.au/content/745050" TargetMode="External" Id="R8f64239c55bb4428" /><Relationship Type="http://schemas.openxmlformats.org/officeDocument/2006/relationships/numbering" Target="/word/numbering.xml" Id="Rfccd6e6714f849b0" /><Relationship Type="http://schemas.openxmlformats.org/officeDocument/2006/relationships/hyperlink" Target="https://meteor.aihw.gov.au/content/745717" TargetMode="External" Id="Rdcb7cbfb49784ef9" /><Relationship Type="http://schemas.openxmlformats.org/officeDocument/2006/relationships/hyperlink" Target="https://meteor.aihw.gov.au/content/684489" TargetMode="External" Id="R7ae40edb57ca4574" /><Relationship Type="http://schemas.openxmlformats.org/officeDocument/2006/relationships/hyperlink" Target="https://meteor.aihw.gov.au/RegistrationAuthority/12" TargetMode="External" Id="R2c9a32e209264e78" /><Relationship Type="http://schemas.openxmlformats.org/officeDocument/2006/relationships/hyperlink" Target="https://meteor.aihw.gov.au/RegistrationAuthority/15" TargetMode="External" Id="R90a0f1ca9d824492" /><Relationship Type="http://schemas.openxmlformats.org/officeDocument/2006/relationships/hyperlink" Target="https://meteor.aihw.gov.au/content/745717" TargetMode="External" Id="Rcaf93b4789c944f2" /><Relationship Type="http://schemas.openxmlformats.org/officeDocument/2006/relationships/hyperlink" Target="https://meteor.aihw.gov.au/RegistrationAuthority/12" TargetMode="External" Id="R9978bedf8fd24b23" /><Relationship Type="http://schemas.openxmlformats.org/officeDocument/2006/relationships/hyperlink" Target="https://meteor.aihw.gov.au/content/742180" TargetMode="External" Id="R4ae620c56b3d4716" /><Relationship Type="http://schemas.openxmlformats.org/officeDocument/2006/relationships/hyperlink" Target="https://meteor.aihw.gov.au/RegistrationAuthority/12" TargetMode="External" Id="Rb4b83caff7234de9" /><Relationship Type="http://schemas.openxmlformats.org/officeDocument/2006/relationships/hyperlink" Target="https://meteor.aihw.gov.au/content/756157" TargetMode="External" Id="R2cc786d85132469e" /><Relationship Type="http://schemas.openxmlformats.org/officeDocument/2006/relationships/hyperlink" Target="https://meteor.aihw.gov.au/RegistrationAuthority/12" TargetMode="External" Id="Rabf09dd9e8c3461b" /><Relationship Type="http://schemas.openxmlformats.org/officeDocument/2006/relationships/hyperlink" Target="https://meteor.aihw.gov.au/content/775634" TargetMode="External" Id="R1cc571180b104a45" /><Relationship Type="http://schemas.openxmlformats.org/officeDocument/2006/relationships/hyperlink" Target="https://meteor.aihw.gov.au/RegistrationAuthority/12" TargetMode="External" Id="R22950428dea24a88" /></Relationships>
</file>

<file path=word/_rels/header1.xml.rels>&#65279;<?xml version="1.0" encoding="utf-8"?><Relationships xmlns="http://schemas.openxmlformats.org/package/2006/relationships"><Relationship Type="http://schemas.openxmlformats.org/officeDocument/2006/relationships/image" Target="/media/image.png" Id="R16127837f71b456d" /></Relationships>
</file>