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c4321c78e148d5" /></Relationships>
</file>

<file path=word/document.xml><?xml version="1.0" encoding="utf-8"?>
<w:document xmlns:r="http://schemas.openxmlformats.org/officeDocument/2006/relationships" xmlns:w="http://schemas.openxmlformats.org/wordprocessingml/2006/main">
  <w:body>
    <w:p>
      <w:pPr>
        <w:pStyle w:val="Title"/>
      </w:pPr>
      <w:r>
        <w:t>Person—Individual Healthcare Identifier, N(16)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 Healthcare 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Healthcare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1e5ac16d6f415f">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identifier that uniquely identifies each individual in the Australian healthcare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e432a46b8c4dcb">
              <w:r>
                <w:rPr>
                  <w:rStyle w:val="Hyperlink"/>
                </w:rPr>
                <w:t xml:space="preserve">Person—Individual Healthcare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3ea7b571404c0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that uniquely identifies each individual in the Australian healthcare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4bcae5c96e403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daa53b712d4e69">
              <w:r>
                <w:rPr>
                  <w:rStyle w:val="Hyperlink"/>
                </w:rPr>
                <w:t xml:space="preserve">Individual Healthcare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2b13a8ee954b4d">
              <w:r>
                <w:rPr>
                  <w:rStyle w:val="Hyperlink"/>
                </w:rPr>
                <w:t xml:space="preserve">Identifier N(16)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0c46c740c4c1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numbers that identifies an individual or organisation where healthcare is provided within Australia.</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person's Individual Healthcare Identifier (IHI) is unique within the Australian healthcare system.</w:t>
            </w:r>
          </w:p>
          <w:p>
            <w:pPr>
              <w:spacing w:after="160"/>
            </w:pPr>
            <w:r>
              <w:rPr>
                <w:rStyle w:val="row-content-rich-text"/>
              </w:rPr>
              <w:t xml:space="preserve">Record the full IHI for an individual.</w:t>
            </w:r>
          </w:p>
          <w:p>
            <w:pPr>
              <w:spacing w:after="160"/>
            </w:pPr>
            <w:r>
              <w:rPr>
                <w:rStyle w:val="row-content-rich-text"/>
              </w:rPr>
              <w:t xml:space="preserve">The IHI is part of the Australian Government's digital health initiative developed to enhance the way information is exchanged, shared and managed in the Australian health sector. Electronic identifiers and the systems underpinning them were developed and are maintained by the Healthcare Identifiers (HI) Service. </w:t>
            </w:r>
          </w:p>
          <w:p>
            <w:pPr>
              <w:spacing w:after="160"/>
            </w:pPr>
            <w:r>
              <w:rPr>
                <w:rStyle w:val="row-content-rich-text"/>
              </w:rPr>
              <w:t xml:space="preserve">IHIs are automatically assigned to all individuals registered with Medicare Australia or enrolled in the Department of Veterans' Affairs (DVA) programs. Those not enrolled in Medicare Australia or with the DVA are assigned a temporary number when they next seek health care; this is then validated by the HI Service Operator and becomes their unique IHI.</w:t>
            </w:r>
          </w:p>
          <w:p>
            <w:pPr>
              <w:spacing w:after="160"/>
            </w:pPr>
            <w:r>
              <w:rPr>
                <w:rStyle w:val="row-content-rich-text"/>
              </w:rPr>
              <w:t xml:space="preserve">Each IHI has an </w:t>
            </w:r>
            <w:hyperlink w:history="true" r:id="R9a2c556afc40455d">
              <w:r>
                <w:rPr>
                  <w:rStyle w:val="Hyperlink"/>
                </w:rPr>
                <w:t xml:space="preserve">Record Status</w:t>
              </w:r>
            </w:hyperlink>
            <w:r>
              <w:rPr>
                <w:rStyle w:val="row-content-rich-text"/>
              </w:rPr>
              <w:t xml:space="preserve">; this describes whether verification of the identifier of the individual has occurred and is based on the evidence available of a person's identity.</w:t>
            </w:r>
          </w:p>
          <w:p>
            <w:pPr>
              <w:spacing w:after="160"/>
            </w:pPr>
            <w:r>
              <w:rPr>
                <w:rStyle w:val="row-content-rich-text"/>
              </w:rPr>
              <w:t xml:space="preserve">The IHI number does not change regardless of the person's Record Status.</w:t>
            </w:r>
          </w:p>
          <w:p>
            <w:pPr>
              <w:spacing w:after="160"/>
            </w:pPr>
            <w:r>
              <w:rPr>
                <w:rStyle w:val="row-content-rich-text"/>
              </w:rPr>
              <w:t xml:space="preserve">Each IHI also has a </w:t>
            </w:r>
            <w:hyperlink w:history="true" r:id="R41e5ce2f498a47c4">
              <w:r>
                <w:rPr>
                  <w:rStyle w:val="Hyperlink"/>
                </w:rPr>
                <w:t xml:space="preserve">Number Status</w:t>
              </w:r>
            </w:hyperlink>
            <w:r>
              <w:rPr>
                <w:rStyle w:val="row-content-rich-text"/>
              </w:rPr>
              <w:t xml:space="preserve">; this describes whether the IHI number is in use:</w:t>
            </w:r>
          </w:p>
          <w:p>
            <w:pPr>
              <w:spacing w:after="160"/>
            </w:pPr>
            <w:r>
              <w:rPr>
                <w:rStyle w:val="row-content-rich-text"/>
              </w:rPr>
              <w:t xml:space="preserve">The format of the number is as follows:</w:t>
            </w:r>
          </w:p>
          <w:p>
            <w:pPr>
              <w:spacing w:after="160"/>
            </w:pPr>
            <w:r>
              <w:rPr>
                <w:rStyle w:val="row-content-rich-text"/>
              </w:rPr>
              <w:t xml:space="preserve">Digits N1-N6: The issuer identification number, which in turn is made up of:</w:t>
            </w:r>
          </w:p>
          <w:p>
            <w:pPr>
              <w:spacing w:after="160"/>
              <w:jc w:val="left"/>
            </w:pPr>
            <w:r>
              <w:rPr>
                <w:rStyle w:val="row-content-rich-text"/>
              </w:rPr>
              <w:t xml:space="preserve">N1-N2, Major industry identifier: 80 = health</w:t>
            </w:r>
            <w:r>
              <w:br/>
            </w:r>
            <w:r>
              <w:rPr>
                <w:rStyle w:val="row-content-rich-text"/>
              </w:rPr>
              <w:t xml:space="preserve">N3-N5, Country code: 036 = Australia</w:t>
            </w:r>
            <w:r>
              <w:br/>
            </w:r>
            <w:r>
              <w:rPr>
                <w:rStyle w:val="row-content-rich-text"/>
              </w:rPr>
              <w:t xml:space="preserve">N6, Number type: 0 = IHI</w:t>
            </w:r>
          </w:p>
          <w:p>
            <w:pPr>
              <w:spacing w:after="160"/>
            </w:pPr>
            <w:r>
              <w:rPr>
                <w:rStyle w:val="row-content-rich-text"/>
              </w:rPr>
              <w:t xml:space="preserve">Digits N7-N15: Individual account identification (9 digits for the unique identifier)</w:t>
            </w:r>
          </w:p>
          <w:p>
            <w:pPr/>
            <w:r>
              <w:rPr>
                <w:rStyle w:val="row-content-rich-text"/>
              </w:rPr>
              <w:t xml:space="preserve">Digit N16: Check digit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Authorised healthcare providers and their authorised staff can access an individual's IHI online through the HI Service at the </w:t>
            </w:r>
            <w:hyperlink w:history="true" r:id="Rd49507baf6db4b5a">
              <w:r>
                <w:rPr>
                  <w:rStyle w:val="Hyperlink"/>
                </w:rPr>
                <w:t xml:space="preserve">Australian Government Services Australia</w:t>
              </w:r>
            </w:hyperlink>
            <w:r>
              <w:rPr>
                <w:rStyle w:val="row-content-rich-text"/>
              </w:rPr>
              <w:t xml:space="preserv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IHI is an Australian Government's digital health initiative and supports the accurate retrieval, discovery and recording of an individual's electronic health information, as part of the delivery of healthcare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d0b102671848f1">
              <w:r>
                <w:rPr>
                  <w:rStyle w:val="Hyperlink"/>
                </w:rPr>
                <w:t xml:space="preserve">Person—Individual Healthcare Identifier, N(16)</w:t>
              </w:r>
            </w:hyperlink>
          </w:p>
          <w:p>
            <w:pPr>
              <w:pStyle w:val="registration-status"/>
              <w:spacing w:before="0" w:after="0"/>
            </w:pPr>
            <w:hyperlink w:history="true" r:id="R84278f8b952e4e14">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7cac77e7efd049c8">
              <w:r>
                <w:rPr>
                  <w:rStyle w:val="Hyperlink"/>
                </w:rPr>
                <w:t xml:space="preserve">Identifier—identifier status, Individual Healthcare Identifier number status code N</w:t>
              </w:r>
            </w:hyperlink>
          </w:p>
          <w:p>
            <w:pPr>
              <w:pStyle w:val="registration-status"/>
              <w:spacing w:before="0" w:after="0"/>
            </w:pPr>
            <w:hyperlink w:history="true" r:id="Rb27a47d95dba4368">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d5744177d0d84434">
              <w:r>
                <w:rPr>
                  <w:rStyle w:val="Hyperlink"/>
                </w:rPr>
                <w:t xml:space="preserve">Identifier—record status, Individual Healthcare Identifier record status code N</w:t>
              </w:r>
            </w:hyperlink>
          </w:p>
          <w:p>
            <w:pPr>
              <w:pStyle w:val="registration-status"/>
              <w:spacing w:before="0" w:after="0"/>
            </w:pPr>
            <w:hyperlink w:history="true" r:id="R5272a2e28eb8476b">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a11b707fb44c4c">
              <w:r>
                <w:rPr>
                  <w:rStyle w:val="Hyperlink"/>
                </w:rPr>
                <w:t xml:space="preserve">Individual Healthcare Identifier NBEDS 2022-23</w:t>
              </w:r>
            </w:hyperlink>
          </w:p>
          <w:p>
            <w:pPr>
              <w:pStyle w:val="registration-status"/>
              <w:spacing w:before="0" w:after="0"/>
            </w:pPr>
            <w:hyperlink w:history="true" r:id="R52d16a6d80a740a8">
              <w:r>
                <w:rPr>
                  <w:rStyle w:val="Hyperlink"/>
                  <w:color w:val="244061"/>
                </w:rPr>
                <w:t xml:space="preserve">Health</w:t>
              </w:r>
            </w:hyperlink>
            <w:r>
              <w:rPr>
                <w:rStyle w:val="row-content"/>
                <w:color w:val="244061"/>
              </w:rPr>
              <w:t xml:space="preserve">, Superseded 23/01/2023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9bf1983847d4f9a">
              <w:r>
                <w:rPr>
                  <w:rStyle w:val="Hyperlink"/>
                </w:rPr>
                <w:t xml:space="preserve">Individual Healthcare Identifier NBEDS 2023-24</w:t>
              </w:r>
            </w:hyperlink>
          </w:p>
          <w:p>
            <w:pPr>
              <w:pStyle w:val="registration-status"/>
              <w:spacing w:before="0" w:after="0"/>
            </w:pPr>
            <w:hyperlink w:history="true" r:id="Ra3d0c43daa3f492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1fb1d257604400f">
              <w:r>
                <w:rPr>
                  <w:rStyle w:val="Hyperlink"/>
                </w:rPr>
                <w:t xml:space="preserve">Individual Healthcare Identifier NBEDS 2024-25</w:t>
              </w:r>
            </w:hyperlink>
          </w:p>
          <w:p>
            <w:pPr>
              <w:pStyle w:val="registration-status"/>
              <w:spacing w:before="0" w:after="0"/>
            </w:pPr>
            <w:hyperlink w:history="true" r:id="Rda8ba615e183475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bf8094ba5b8449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4876c278f47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8094ba5b844930" /><Relationship Type="http://schemas.openxmlformats.org/officeDocument/2006/relationships/header" Target="/word/header1.xml" Id="R8343b3be01e3453e" /><Relationship Type="http://schemas.openxmlformats.org/officeDocument/2006/relationships/settings" Target="/word/settings.xml" Id="R27f189fa5b224e4d" /><Relationship Type="http://schemas.openxmlformats.org/officeDocument/2006/relationships/styles" Target="/word/styles.xml" Id="Rc88300336dd54744" /><Relationship Type="http://schemas.openxmlformats.org/officeDocument/2006/relationships/hyperlink" Target="https://meteor.aihw.gov.au/RegistrationAuthority/12" TargetMode="External" Id="R8a1e5ac16d6f415f" /><Relationship Type="http://schemas.openxmlformats.org/officeDocument/2006/relationships/hyperlink" Target="https://meteor.aihw.gov.au/content/432486" TargetMode="External" Id="R93e432a46b8c4dcb" /><Relationship Type="http://schemas.openxmlformats.org/officeDocument/2006/relationships/hyperlink" Target="https://meteor.aihw.gov.au/RegistrationAuthority/12" TargetMode="External" Id="R483ea7b571404c03" /><Relationship Type="http://schemas.openxmlformats.org/officeDocument/2006/relationships/hyperlink" Target="https://meteor.aihw.gov.au/content/268955" TargetMode="External" Id="Re04bcae5c96e4039" /><Relationship Type="http://schemas.openxmlformats.org/officeDocument/2006/relationships/hyperlink" Target="https://meteor.aihw.gov.au/content/432483" TargetMode="External" Id="Rc5daa53b712d4e69" /><Relationship Type="http://schemas.openxmlformats.org/officeDocument/2006/relationships/hyperlink" Target="https://meteor.aihw.gov.au/content/426832" TargetMode="External" Id="Ra72b13a8ee954b4d" /><Relationship Type="http://schemas.openxmlformats.org/officeDocument/2006/relationships/hyperlink" Target="https://meteor.aihw.gov.au/RegistrationAuthority/12" TargetMode="External" Id="R6b80c46c740c4c1e" /><Relationship Type="http://schemas.openxmlformats.org/officeDocument/2006/relationships/hyperlink" Target="https://meteor.aihw.gov.au/content/743464" TargetMode="External" Id="R9a2c556afc40455d" /><Relationship Type="http://schemas.openxmlformats.org/officeDocument/2006/relationships/hyperlink" Target="https://meteor.aihw.gov.au/content/743466" TargetMode="External" Id="R41e5ce2f498a47c4" /><Relationship Type="http://schemas.openxmlformats.org/officeDocument/2006/relationships/hyperlink" Target="https://www.servicesaustralia.gov.au/organisations/health-professionals/services/medicare/healthcare-identifiers-service-health-professionals" TargetMode="External" Id="Rd49507baf6db4b5a" /><Relationship Type="http://schemas.openxmlformats.org/officeDocument/2006/relationships/hyperlink" Target="https://meteor.aihw.gov.au/content/432495" TargetMode="External" Id="Rbdd0b102671848f1" /><Relationship Type="http://schemas.openxmlformats.org/officeDocument/2006/relationships/hyperlink" Target="https://meteor.aihw.gov.au/RegistrationAuthority/12" TargetMode="External" Id="R84278f8b952e4e14" /><Relationship Type="http://schemas.openxmlformats.org/officeDocument/2006/relationships/hyperlink" Target="https://meteor.aihw.gov.au/content/743466" TargetMode="External" Id="R7cac77e7efd049c8" /><Relationship Type="http://schemas.openxmlformats.org/officeDocument/2006/relationships/hyperlink" Target="https://meteor.aihw.gov.au/RegistrationAuthority/12" TargetMode="External" Id="Rb27a47d95dba4368" /><Relationship Type="http://schemas.openxmlformats.org/officeDocument/2006/relationships/hyperlink" Target="https://meteor.aihw.gov.au/content/743464" TargetMode="External" Id="Rd5744177d0d84434" /><Relationship Type="http://schemas.openxmlformats.org/officeDocument/2006/relationships/hyperlink" Target="https://meteor.aihw.gov.au/RegistrationAuthority/12" TargetMode="External" Id="R5272a2e28eb8476b" /><Relationship Type="http://schemas.openxmlformats.org/officeDocument/2006/relationships/hyperlink" Target="https://meteor.aihw.gov.au/content/746470" TargetMode="External" Id="R62a11b707fb44c4c" /><Relationship Type="http://schemas.openxmlformats.org/officeDocument/2006/relationships/hyperlink" Target="https://meteor.aihw.gov.au/RegistrationAuthority/12" TargetMode="External" Id="R52d16a6d80a740a8" /><Relationship Type="http://schemas.openxmlformats.org/officeDocument/2006/relationships/hyperlink" Target="https://meteor.aihw.gov.au/content/756431" TargetMode="External" Id="Rb9bf1983847d4f9a" /><Relationship Type="http://schemas.openxmlformats.org/officeDocument/2006/relationships/hyperlink" Target="https://meteor.aihw.gov.au/RegistrationAuthority/12" TargetMode="External" Id="Ra3d0c43daa3f4928" /><Relationship Type="http://schemas.openxmlformats.org/officeDocument/2006/relationships/hyperlink" Target="https://meteor.aihw.gov.au/content/775786" TargetMode="External" Id="Rc1fb1d257604400f" /><Relationship Type="http://schemas.openxmlformats.org/officeDocument/2006/relationships/hyperlink" Target="https://meteor.aihw.gov.au/RegistrationAuthority/12" TargetMode="External" Id="Rda8ba615e1834751" /></Relationships>
</file>

<file path=word/_rels/header1.xml.rels>&#65279;<?xml version="1.0" encoding="utf-8"?><Relationships xmlns="http://schemas.openxmlformats.org/package/2006/relationships"><Relationship Type="http://schemas.openxmlformats.org/officeDocument/2006/relationships/image" Target="/media/image.png" Id="R4c14876c278f4708" /></Relationships>
</file>