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bc2a6689e47f1" /></Relationships>
</file>

<file path=word/document.xml><?xml version="1.0" encoding="utf-8"?>
<w:document xmlns:r="http://schemas.openxmlformats.org/officeDocument/2006/relationships" xmlns:w="http://schemas.openxmlformats.org/wordprocessingml/2006/main">
  <w:body>
    <w:p>
      <w:pPr>
        <w:pStyle w:val="Title"/>
      </w:pPr>
      <w:r>
        <w:t>Department of Health data (Indigenous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Health data (Indigenous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Health (DoH) provides budget statements on an annual basis, which outlines how the Government has allocated resources to various outcomes and their programs. Among these is Program 2.2: Aboriginal and Torres Strait Islander Health, the focus of which is the “delivery of high quality essential health services to Aboriginal and Torres Strait Islander peoples”. The DoH annual budget provides nominal values for expenditure in this program, which is then indexed by the AIHW to allow for analysis of real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ad4d683c5454e97">
              <w:r>
                <w:rPr>
                  <w:rStyle w:val="Hyperlink"/>
                </w:rPr>
                <w:t xml:space="preserve">https://www.health.gov.au/resources/publications/health-portfolio-budget-statements-2018-19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bl>
    <w:p>
      <w:r>
        <w:br/>
      </w:r>
    </w:p>
    <w:sectPr>
      <w:footerReference xmlns:r="http://schemas.openxmlformats.org/officeDocument/2006/relationships" w:type="default" r:id="R0693f7760d7e48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9870145b22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3f7760d7e4808" /><Relationship Type="http://schemas.openxmlformats.org/officeDocument/2006/relationships/header" Target="/word/header1.xml" Id="R11964eead131446a" /><Relationship Type="http://schemas.openxmlformats.org/officeDocument/2006/relationships/settings" Target="/word/settings.xml" Id="Ra438ede551554c37" /><Relationship Type="http://schemas.openxmlformats.org/officeDocument/2006/relationships/styles" Target="/word/styles.xml" Id="R2be3d4a7efb5489a" /><Relationship Type="http://schemas.openxmlformats.org/officeDocument/2006/relationships/hyperlink" Target="https://www.health.gov.au/resources/publications/health-portfolio-budget-statements-2018-19" TargetMode="External" Id="R7ad4d683c5454e97" /></Relationships>
</file>

<file path=word/_rels/header1.xml.rels>&#65279;<?xml version="1.0" encoding="utf-8"?><Relationships xmlns="http://schemas.openxmlformats.org/package/2006/relationships"><Relationship Type="http://schemas.openxmlformats.org/officeDocument/2006/relationships/image" Target="/media/image.png" Id="R5c9870145b22454e" /></Relationships>
</file>