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576bdb9854681" /></Relationships>
</file>

<file path=word/document.xml><?xml version="1.0" encoding="utf-8"?>
<w:document xmlns:r="http://schemas.openxmlformats.org/officeDocument/2006/relationships" xmlns:w="http://schemas.openxmlformats.org/wordprocessingml/2006/main">
  <w:body>
    <w:p>
      <w:pPr>
        <w:pStyle w:val="Title"/>
      </w:pPr>
      <w:r>
        <w:t>Office of the Registrar of Indigenous Corporations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Office of the Registrar of Indigenous Corporations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Office of the Registrar of Indigenous Corporations is an independent statutory office holder appointed by the Minister for Indigenous Affairs under the Corporations (Aboriginal and Torres Strait Islander) Act 2006 (CATSI Act). ORIC supports and regulates the corporations that are incorporated under the Act. It does this in a variety of ways: by advising them on how to incorporate, by training directors, members and key staff in good corporate governance, by making sure they comply with the law and by intervening when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bf530ca6d9e4876">
              <w:r>
                <w:rPr>
                  <w:rStyle w:val="Hyperlink"/>
                </w:rPr>
                <w:t xml:space="preserve">https://www.oric.gov.au/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the Registrar of Indigenous Corporations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Office of the Registrar of Indigenous Corporations</w:t>
            </w:r>
          </w:p>
          <w:p>
            <w:r>
              <w:br/>
            </w:r>
          </w:p>
        </w:tc>
      </w:tr>
    </w:tbl>
    <w:p>
      <w:r>
        <w:br/>
      </w:r>
    </w:p>
    <w:sectPr>
      <w:footerReference xmlns:r="http://schemas.openxmlformats.org/officeDocument/2006/relationships" w:type="default" r:id="Rc315c0919c2c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9274e4b43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5c0919c2c4e5f" /><Relationship Type="http://schemas.openxmlformats.org/officeDocument/2006/relationships/header" Target="/word/header1.xml" Id="R7babccd939124cfb" /><Relationship Type="http://schemas.openxmlformats.org/officeDocument/2006/relationships/settings" Target="/word/settings.xml" Id="R52fcd986a5044f15" /><Relationship Type="http://schemas.openxmlformats.org/officeDocument/2006/relationships/styles" Target="/word/styles.xml" Id="R3b994f67c04c4a98" /><Relationship Type="http://schemas.openxmlformats.org/officeDocument/2006/relationships/hyperlink" Target="https://www.oric.gov.au/" TargetMode="External" Id="R3bf530ca6d9e4876" /></Relationships>
</file>

<file path=word/_rels/header1.xml.rels>&#65279;<?xml version="1.0" encoding="utf-8"?><Relationships xmlns="http://schemas.openxmlformats.org/package/2006/relationships"><Relationship Type="http://schemas.openxmlformats.org/officeDocument/2006/relationships/image" Target="/media/image.png" Id="R0cd9274e4b4347cf" /></Relationships>
</file>