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5287282b84475" /></Relationships>
</file>

<file path=word/document.xml><?xml version="1.0" encoding="utf-8"?>
<w:document xmlns:r="http://schemas.openxmlformats.org/officeDocument/2006/relationships" xmlns:w="http://schemas.openxmlformats.org/wordprocessingml/2006/main">
  <w:body>
    <w:p>
      <w:pPr>
        <w:pStyle w:val="Title"/>
      </w:pPr>
      <w:r>
        <w:t>Drug Use Monitoring in Australia (DUMA)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Use Monitoring in Australia (DUMA)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Drug Use Monitoring in Australia (DUMA) program is run by the Australian Institute of Criminology, and is the longest-running ongoing survey of police detainees across the country. DUMA collects alcohol and drug use and criminal justice information from police detainees at watch houses and police stations across Australia. The program comprises two core components: a self-report survey on drug use, criminal justice history and demographic information; and voluntary urinalysis, which provides an objective measure for corroborating reported recent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b2f46bc433d4c82">
              <w:r>
                <w:rPr>
                  <w:rStyle w:val="Hyperlink"/>
                  <w:i/>
                </w:rPr>
                <w:t xml:space="preserve">https://www.aic.gov.au/statistics/drug-use-monitoring-australia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w:t>
            </w:r>
          </w:p>
        </w:tc>
      </w:tr>
    </w:tbl>
    <w:p>
      <w:r>
        <w:br/>
      </w:r>
    </w:p>
    <w:sectPr>
      <w:footerReference xmlns:r="http://schemas.openxmlformats.org/officeDocument/2006/relationships" w:type="default" r:id="Rf5f3d11fcbb1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58e8c103d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3d11fcbb14304" /><Relationship Type="http://schemas.openxmlformats.org/officeDocument/2006/relationships/header" Target="/word/header1.xml" Id="R1372040b6f9f4ce5" /><Relationship Type="http://schemas.openxmlformats.org/officeDocument/2006/relationships/settings" Target="/word/settings.xml" Id="Ra1cab69e755f4aa8" /><Relationship Type="http://schemas.openxmlformats.org/officeDocument/2006/relationships/styles" Target="/word/styles.xml" Id="Rd9c6f0772c6343b1" /><Relationship Type="http://schemas.openxmlformats.org/officeDocument/2006/relationships/hyperlink" Target="https://www.aic.gov.au/statistics/drug-use-monitoring-australia" TargetMode="External" Id="R5b2f46bc433d4c82" /></Relationships>
</file>

<file path=word/_rels/header1.xml.rels>&#65279;<?xml version="1.0" encoding="utf-8"?><Relationships xmlns="http://schemas.openxmlformats.org/package/2006/relationships"><Relationship Type="http://schemas.openxmlformats.org/officeDocument/2006/relationships/image" Target="/media/image.png" Id="R08e58e8c103d43f8" /></Relationships>
</file>