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5a2cea94d84146" /></Relationships>
</file>

<file path=word/document.xml><?xml version="1.0" encoding="utf-8"?>
<w:document xmlns:r="http://schemas.openxmlformats.org/officeDocument/2006/relationships" xmlns:w="http://schemas.openxmlformats.org/wordprocessingml/2006/main">
  <w:body>
    <w:p>
      <w:pPr>
        <w:pStyle w:val="Title"/>
      </w:pPr>
      <w:r>
        <w:t>Child protection substantiation—sexual exploitation indicator, yes/no/not applicable/not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substantiation—sexual exploitation indicator, yes/no/not applicable/not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protection substantiation sexual exploitation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741768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2c28c879f04d22">
              <w:r>
                <w:rPr>
                  <w:rStyle w:val="Hyperlink"/>
                  <w:color w:val="244061"/>
                </w:rPr>
                <w:t xml:space="preserve">Children and Families</w:t>
              </w:r>
            </w:hyperlink>
            <w:r>
              <w:rPr>
                <w:rStyle w:val="row-content"/>
                <w:color w:val="244061"/>
              </w:rPr>
              <w:t xml:space="preserve">, Standard 26/05/2021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protection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9f20520238e94a5f">
              <w:r>
                <w:rPr>
                  <w:rStyle w:val="Hyperlink"/>
                  <w:b/>
                </w:rPr>
                <w:t xml:space="preserve">substantiation</w:t>
              </w:r>
            </w:hyperlink>
            <w:r>
              <w:rPr>
                <w:rStyle w:val="row-content-rich-text"/>
              </w:rPr>
              <w:t xml:space="preserve"> included exploitative sexual abuse,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d7a6e4758d480a">
              <w:r>
                <w:rPr>
                  <w:rStyle w:val="Hyperlink"/>
                </w:rPr>
                <w:t xml:space="preserve">Child protection substantiation—sexual exploitation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e6f78017fe4371">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sexual exploitation is a form of child sexual abuse that occurs when an individual or group attempts to or succeeds in coercing, manipulating or deceiving a child into contact or non-contact sexual acts:</w:t>
            </w:r>
          </w:p>
          <w:p>
            <w:pPr>
              <w:spacing w:after="160"/>
            </w:pPr>
            <w:r>
              <w:rPr>
                <w:rStyle w:val="row-content-rich-text"/>
              </w:rPr>
              <w:t xml:space="preserve">a) in exchange for something including, but not limited to, money, gifts or accommodation or less tangible goods such as affection or status, and/or</w:t>
            </w:r>
          </w:p>
          <w:p>
            <w:pPr>
              <w:spacing w:after="160"/>
            </w:pPr>
            <w:r>
              <w:rPr>
                <w:rStyle w:val="row-content-rich-text"/>
              </w:rPr>
              <w:t xml:space="preserve">b) for the financial advantage, increased status or other reward for the person/people exploiting the child.</w:t>
            </w:r>
          </w:p>
          <w:p>
            <w:pPr/>
            <w:r>
              <w:rPr>
                <w:rStyle w:val="row-content-rich-text"/>
              </w:rPr>
              <w:t xml:space="preserve">A child over the legal age of consent may have been sexually exploited even if the sexual act appears consensual.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c0b64cc0fe4863">
              <w:r>
                <w:rPr>
                  <w:rStyle w:val="Hyperlink"/>
                </w:rPr>
                <w:t xml:space="preserve">Safety in care (SC) file cluster</w:t>
              </w:r>
            </w:hyperlink>
          </w:p>
          <w:p>
            <w:pPr>
              <w:spacing w:before="0" w:after="0"/>
            </w:pPr>
            <w:r>
              <w:rPr>
                <w:rStyle w:val="row-content"/>
                <w:color w:val="244061"/>
              </w:rPr>
              <w:t xml:space="preserve">       </w:t>
            </w:r>
            <w:hyperlink w:history="true" r:id="R35b5ac1aa65b4e62">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hyperlink w:history="true" r:id="R129e7ddc1223493c">
              <w:r>
                <w:rPr>
                  <w:rStyle w:val="Hyperlink"/>
                </w:rPr>
                <w:t xml:space="preserve">Safety in care (SC) file cluster</w:t>
              </w:r>
            </w:hyperlink>
          </w:p>
          <w:p>
            <w:pPr>
              <w:spacing w:before="0" w:after="0"/>
            </w:pPr>
            <w:r>
              <w:rPr>
                <w:rStyle w:val="row-content"/>
                <w:color w:val="244061"/>
              </w:rPr>
              <w:t xml:space="preserve">       </w:t>
            </w:r>
            <w:hyperlink w:history="true" r:id="Rba39eaa09330431d">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hyperlink w:history="true" r:id="Re8462ce771ba4b9f">
              <w:r>
                <w:rPr>
                  <w:rStyle w:val="Hyperlink"/>
                </w:rPr>
                <w:t xml:space="preserve">Safety in care (SC) file cluster</w:t>
              </w:r>
            </w:hyperlink>
          </w:p>
          <w:p>
            <w:pPr>
              <w:spacing w:before="0" w:after="0"/>
            </w:pPr>
            <w:r>
              <w:rPr>
                <w:rStyle w:val="row-content"/>
                <w:color w:val="244061"/>
              </w:rPr>
              <w:t xml:space="preserve">       </w:t>
            </w:r>
            <w:hyperlink w:history="true" r:id="R8f339c13111d44f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Sexual exploitation is only relevant where sexual abuse has been substantiated as the primary or other type of abuse in care. Codes 1 ‘Yes’, 2 ‘No’ and 99 ‘Not stated’ should be used if ‘Substantiated primary type of abuse in care’ is code 2 ‘Sexual’, or ‘Substantiated other type of abuse in care: sexual’ is code 1 ‘Yes’. Code 97 ‘Not applicable’ should be used in all other cases.</w:t>
            </w:r>
          </w:p>
          <w:p>
            <w:r>
              <w:rPr>
                <w:rStyle w:val="row-content"/>
              </w:rPr>
              <w:t xml:space="preserve">Code 7 'Not applicable' in the data element is equivalent to code 97 in the Child protection NMDS collection manual.</w:t>
            </w:r>
          </w:p>
          <w:p>
            <w:r>
              <w:rPr>
                <w:rStyle w:val="row-content"/>
              </w:rPr>
              <w:t xml:space="preserve">Code 9 'Not stated/inadequately described' in the data element is equivalent to code 99 in the Child protection NMDS collection manual.</w:t>
            </w:r>
          </w:p>
          <w:p>
            <w:r>
              <w:br/>
            </w:r>
            <w:r>
              <w:br/>
            </w:r>
          </w:p>
        </w:tc>
      </w:tr>
    </w:tbl>
    <w:p/>
    <w:tbl>
      <w:tblPr>
        <w:tblStyle w:val="TableGrid"/>
        <w:tblW w:w="0" w:type="auto"/>
      </w:tblPr>
    </w:tbl>
    <w:p>
      <w:r>
        <w:br/>
      </w:r>
    </w:p>
    <w:sectPr>
      <w:footerReference xmlns:r="http://schemas.openxmlformats.org/officeDocument/2006/relationships" w:type="default" r:id="R2a7752e0865b4b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741768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72bee9f6d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7752e0865b4b85" /><Relationship Type="http://schemas.openxmlformats.org/officeDocument/2006/relationships/header" Target="/word/header1.xml" Id="R05b0078f642f4187" /><Relationship Type="http://schemas.openxmlformats.org/officeDocument/2006/relationships/settings" Target="/word/settings.xml" Id="Ra26a5bcb7f39468e" /><Relationship Type="http://schemas.openxmlformats.org/officeDocument/2006/relationships/styles" Target="/word/styles.xml" Id="R421dd7b1271048e8" /><Relationship Type="http://schemas.openxmlformats.org/officeDocument/2006/relationships/hyperlink" Target="https://meteor.aihw.gov.au/RegistrationAuthority/17" TargetMode="External" Id="R9c2c28c879f04d22" /><Relationship Type="http://schemas.openxmlformats.org/officeDocument/2006/relationships/hyperlink" Target="https://meteor.aihw.gov.au/content/741602" TargetMode="External" Id="R9f20520238e94a5f" /><Relationship Type="http://schemas.openxmlformats.org/officeDocument/2006/relationships/hyperlink" Target="https://meteor.aihw.gov.au/content/741766" TargetMode="External" Id="R57d7a6e4758d480a" /><Relationship Type="http://schemas.openxmlformats.org/officeDocument/2006/relationships/hyperlink" Target="https://meteor.aihw.gov.au/content/464978" TargetMode="External" Id="R66e6f78017fe4371" /><Relationship Type="http://schemas.openxmlformats.org/officeDocument/2006/relationships/hyperlink" Target="https://meteor.aihw.gov.au/content/740182" TargetMode="External" Id="R63c0b64cc0fe4863" /><Relationship Type="http://schemas.openxmlformats.org/officeDocument/2006/relationships/hyperlink" Target="https://meteor.aihw.gov.au/RegistrationAuthority/17" TargetMode="External" Id="R35b5ac1aa65b4e62" /><Relationship Type="http://schemas.openxmlformats.org/officeDocument/2006/relationships/hyperlink" Target="https://meteor.aihw.gov.au/content/748884" TargetMode="External" Id="R129e7ddc1223493c" /><Relationship Type="http://schemas.openxmlformats.org/officeDocument/2006/relationships/hyperlink" Target="https://meteor.aihw.gov.au/RegistrationAuthority/17" TargetMode="External" Id="Rba39eaa09330431d" /><Relationship Type="http://schemas.openxmlformats.org/officeDocument/2006/relationships/hyperlink" Target="https://meteor.aihw.gov.au/content/773822" TargetMode="External" Id="Re8462ce771ba4b9f" /><Relationship Type="http://schemas.openxmlformats.org/officeDocument/2006/relationships/hyperlink" Target="https://meteor.aihw.gov.au/RegistrationAuthority/17" TargetMode="External" Id="R8f339c13111d44f9" /></Relationships>
</file>

<file path=word/_rels/header1.xml.rels>&#65279;<?xml version="1.0" encoding="utf-8"?><Relationships xmlns="http://schemas.openxmlformats.org/package/2006/relationships"><Relationship Type="http://schemas.openxmlformats.org/officeDocument/2006/relationships/image" Target="/media/image.png" Id="Re0072bee9f6d4676" /></Relationships>
</file>