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99a0fb399488a"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c0b48afc74af3">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7b649ab256324a6e">
              <w:r>
                <w:rPr>
                  <w:rStyle w:val="Hyperlink"/>
                  <w:b/>
                </w:rPr>
                <w:t xml:space="preserve">substantiation</w:t>
              </w:r>
            </w:hyperlink>
            <w:r>
              <w:rPr>
                <w:rStyle w:val="row-content-rich-text"/>
              </w:rPr>
              <w:t xml:space="preserve"> included exploitative sexual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a5a17164b544b0">
              <w:r>
                <w:rPr>
                  <w:rStyle w:val="Hyperlink"/>
                </w:rPr>
                <w:t xml:space="preserve">Child protection substantiation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13fcdfbf64f1e">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where an investigation has concluded there is reasonable cause to believe that a child has been, was being, or is likely to be abused or neglected or otherwise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Substantiation does not necessarily require sufficient evidence for a successful prosecution, and does not imply that treatment or case management was, or is to be, provided. Substantiations may also include cases where there is no suitable caregiver, such as children who have been abandoned or whose parents are deceased.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678dc3925045a3">
              <w:r>
                <w:rPr>
                  <w:rStyle w:val="Hyperlink"/>
                </w:rPr>
                <w:t xml:space="preserve">Sexual exploitation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fa55fe9bc49b0">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incident included exploitative sexual abuse.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e513f250d34952">
              <w:r>
                <w:rPr>
                  <w:rStyle w:val="Hyperlink"/>
                </w:rPr>
                <w:t xml:space="preserve">Child protection substantiation—sexual exploitation indicator, yes/no/not applicable/not stated/inadequately described code N</w:t>
              </w:r>
            </w:hyperlink>
          </w:p>
          <w:p>
            <w:pPr>
              <w:spacing w:before="0" w:after="0"/>
            </w:pPr>
            <w:r>
              <w:rPr>
                <w:rStyle w:val="row-content"/>
                <w:color w:val="244061"/>
              </w:rPr>
              <w:t xml:space="preserve">       </w:t>
            </w:r>
            <w:hyperlink w:history="true" r:id="Rec01715ba98e47e1">
              <w:r>
                <w:rPr>
                  <w:rStyle w:val="Hyperlink"/>
                  <w:color w:val="244061"/>
                </w:rPr>
                <w:t xml:space="preserve">Children and Families</w:t>
              </w:r>
            </w:hyperlink>
            <w:r>
              <w:rPr>
                <w:rStyle w:val="row-content"/>
                <w:color w:val="244061"/>
              </w:rPr>
              <w:t xml:space="preserve">, Standard 26/05/2021</w:t>
            </w:r>
          </w:p>
          <w:p>
            <w:r>
              <w:br/>
            </w:r>
          </w:p>
        </w:tc>
      </w:tr>
    </w:tbl>
    <w:p>
      <w:r>
        <w:br/>
      </w:r>
      <w:r>
        <w:br/>
      </w:r>
    </w:p>
    <w:sectPr>
      <w:footerReference xmlns:r="http://schemas.openxmlformats.org/officeDocument/2006/relationships" w:type="default" r:id="Rc27112827cf5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ea6bd71b0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112827cf54672" /><Relationship Type="http://schemas.openxmlformats.org/officeDocument/2006/relationships/header" Target="/word/header1.xml" Id="R19fe619f504a478c" /><Relationship Type="http://schemas.openxmlformats.org/officeDocument/2006/relationships/settings" Target="/word/settings.xml" Id="R35602be683324f56" /><Relationship Type="http://schemas.openxmlformats.org/officeDocument/2006/relationships/styles" Target="/word/styles.xml" Id="R57a81990d66846f7" /><Relationship Type="http://schemas.openxmlformats.org/officeDocument/2006/relationships/hyperlink" Target="https://meteor.aihw.gov.au/RegistrationAuthority/17" TargetMode="External" Id="Rd6bc0b48afc74af3" /><Relationship Type="http://schemas.openxmlformats.org/officeDocument/2006/relationships/hyperlink" Target="https://meteor.aihw.gov.au/content/741602" TargetMode="External" Id="R7b649ab256324a6e" /><Relationship Type="http://schemas.openxmlformats.org/officeDocument/2006/relationships/hyperlink" Target="https://meteor.aihw.gov.au/content/741600" TargetMode="External" Id="Ra4a5a17164b544b0" /><Relationship Type="http://schemas.openxmlformats.org/officeDocument/2006/relationships/hyperlink" Target="https://meteor.aihw.gov.au/RegistrationAuthority/17" TargetMode="External" Id="R53013fcdfbf64f1e" /><Relationship Type="http://schemas.openxmlformats.org/officeDocument/2006/relationships/hyperlink" Target="https://meteor.aihw.gov.au/content/741764" TargetMode="External" Id="Ra5678dc3925045a3" /><Relationship Type="http://schemas.openxmlformats.org/officeDocument/2006/relationships/hyperlink" Target="https://meteor.aihw.gov.au/RegistrationAuthority/17" TargetMode="External" Id="R85afa55fe9bc49b0" /><Relationship Type="http://schemas.openxmlformats.org/officeDocument/2006/relationships/hyperlink" Target="https://meteor.aihw.gov.au/content/741768" TargetMode="External" Id="R51e513f250d34952" /><Relationship Type="http://schemas.openxmlformats.org/officeDocument/2006/relationships/hyperlink" Target="https://meteor.aihw.gov.au/RegistrationAuthority/17" TargetMode="External" Id="Rec01715ba98e47e1" /></Relationships>
</file>

<file path=word/_rels/header1.xml.rels>&#65279;<?xml version="1.0" encoding="utf-8"?><Relationships xmlns="http://schemas.openxmlformats.org/package/2006/relationships"><Relationship Type="http://schemas.openxmlformats.org/officeDocument/2006/relationships/image" Target="/media/image.png" Id="R76cea6bd71b04f67" /></Relationships>
</file>