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0295dfa87940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f7619b9004877">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479783702b4aac">
              <w:r>
                <w:rPr>
                  <w:rStyle w:val="Hyperlink"/>
                </w:rPr>
                <w:t xml:space="preserve">National Healthcare Agreement (2022)</w:t>
              </w:r>
            </w:hyperlink>
          </w:p>
          <w:p>
            <w:pPr>
              <w:spacing w:before="0" w:after="0"/>
            </w:pPr>
            <w:r>
              <w:rPr>
                <w:rStyle w:val="row-content"/>
                <w:color w:val="244061"/>
              </w:rPr>
              <w:t xml:space="preserve">       </w:t>
            </w:r>
            <w:hyperlink w:history="true" r:id="R22e1aba176684741">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2d5d415601c49d6">
              <w:r>
                <w:rPr>
                  <w:rStyle w:val="Hyperlink"/>
                </w:rPr>
                <w:t xml:space="preserve">Primary and Community Health</w:t>
              </w:r>
            </w:hyperlink>
          </w:p>
          <w:p>
            <w:pPr>
              <w:spacing w:before="0" w:after="0"/>
            </w:pPr>
            <w:r>
              <w:rPr>
                <w:rStyle w:val="row-content"/>
                <w:color w:val="244061"/>
              </w:rPr>
              <w:t xml:space="preserve">       </w:t>
            </w:r>
            <w:hyperlink w:history="true" r:id="Rcf4b4a07fd8e45a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6292eb68a84664">
              <w:r>
                <w:rPr>
                  <w:rStyle w:val="Hyperlink"/>
                </w:rPr>
                <w:t xml:space="preserve">Public dental waiting list episode—listing date for care, DDMMYYYY</w:t>
              </w:r>
            </w:hyperlink>
          </w:p>
          <w:p>
            <w:r>
              <w:rPr>
                <w:rStyle w:val="row-content"/>
                <w:b/>
              </w:rPr>
              <w:t xml:space="preserve">NMDS / DSS</w:t>
            </w:r>
          </w:p>
          <w:p>
            <w:hyperlink w:history="true" r:id="Ra9c1228657c1407d">
              <w:r>
                <w:rPr>
                  <w:rStyle w:val="Hyperlink"/>
                </w:rPr>
                <w:t xml:space="preserve">Public dental waiting times NMDS 2018-2022</w:t>
              </w:r>
            </w:hyperlink>
          </w:p>
          <w:p>
            <w:r>
              <w:rPr>
                <w:rStyle w:val="row-content"/>
                <w:b/>
                <w:color w:val="000000"/>
              </w:rPr>
              <w:t xml:space="preserve">Data Element / Data Set</w:t>
            </w:r>
          </w:p>
          <w:p>
            <w:hyperlink w:history="true" r:id="R2066cbaf4ce34c8a">
              <w:r>
                <w:rPr>
                  <w:rStyle w:val="Hyperlink"/>
                </w:rPr>
                <w:t xml:space="preserve">Public dental waiting list episode—date of offer of dental care, DDMMYYYY</w:t>
              </w:r>
            </w:hyperlink>
          </w:p>
          <w:p>
            <w:r>
              <w:rPr>
                <w:rStyle w:val="row-content"/>
                <w:b/>
              </w:rPr>
              <w:t xml:space="preserve">NMDS / DSS</w:t>
            </w:r>
          </w:p>
          <w:p>
            <w:hyperlink w:history="true" r:id="Rdc999da7775243ae">
              <w:r>
                <w:rPr>
                  <w:rStyle w:val="Hyperlink"/>
                </w:rPr>
                <w:t xml:space="preserve">Public dental waiting times NMDS 2018-2022</w:t>
              </w:r>
            </w:hyperlink>
          </w:p>
          <w:p>
            <w:r>
              <w:rPr>
                <w:rStyle w:val="row-content"/>
                <w:b/>
                <w:color w:val="000000"/>
              </w:rPr>
              <w:t xml:space="preserve">Data Element / Data Set</w:t>
            </w:r>
          </w:p>
          <w:p>
            <w:hyperlink w:history="true" r:id="R40e652f8d96e4876">
              <w:r>
                <w:rPr>
                  <w:rStyle w:val="Hyperlink"/>
                </w:rPr>
                <w:t xml:space="preserve">Public dental waiting list episode—date of first visit, DDMMYYYY</w:t>
              </w:r>
            </w:hyperlink>
          </w:p>
          <w:p>
            <w:r>
              <w:rPr>
                <w:rStyle w:val="row-content"/>
                <w:b/>
              </w:rPr>
              <w:t xml:space="preserve">NMDS / DSS</w:t>
            </w:r>
          </w:p>
          <w:p>
            <w:hyperlink w:history="true" r:id="Rb9164cf59f5b4bc8">
              <w:r>
                <w:rPr>
                  <w:rStyle w:val="Hyperlink"/>
                </w:rPr>
                <w:t xml:space="preserve">Public dental waiting times NMDS 2018-2022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2020–21—Nationally, by 2016 SEIFA IRSD deciles (not reported).</w:t>
            </w:r>
          </w:p>
          <w:p>
            <w:pPr>
              <w:spacing w:after="160"/>
            </w:pPr>
            <w:r>
              <w:rPr>
                <w:rStyle w:val="row-content-rich-text"/>
              </w:rPr>
              <w:t xml:space="preserve">2020–21—State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b0bf6dbb414b97">
              <w:r>
                <w:rPr>
                  <w:rStyle w:val="Hyperlink"/>
                </w:rPr>
                <w:t xml:space="preserve">Public dental waiting list episode—waiting list type, code N</w:t>
              </w:r>
            </w:hyperlink>
          </w:p>
          <w:p>
            <w:r>
              <w:rPr>
                <w:rStyle w:val="row-content"/>
                <w:b/>
              </w:rPr>
              <w:t xml:space="preserve">NMDS / DSS</w:t>
            </w:r>
          </w:p>
          <w:p>
            <w:hyperlink w:history="true" r:id="R98485625965b4d20">
              <w:r>
                <w:rPr>
                  <w:rStyle w:val="Hyperlink"/>
                </w:rPr>
                <w:t xml:space="preserve">Public dental waiting times NMDS 2018-2022</w:t>
              </w:r>
            </w:hyperlink>
          </w:p>
          <w:p>
            <w:r>
              <w:rPr>
                <w:rStyle w:val="row-content"/>
                <w:b/>
                <w:color w:val="000000"/>
              </w:rPr>
              <w:t xml:space="preserve">Data Element / Data Set</w:t>
            </w:r>
          </w:p>
          <w:p>
            <w:hyperlink w:history="true" r:id="R74c3e4f65cce4718">
              <w:r>
                <w:rPr>
                  <w:rStyle w:val="Hyperlink"/>
                </w:rPr>
                <w:t xml:space="preserve">Person—Indigenous status, code N</w:t>
              </w:r>
            </w:hyperlink>
          </w:p>
          <w:p>
            <w:r>
              <w:rPr>
                <w:rStyle w:val="row-content"/>
                <w:b/>
              </w:rPr>
              <w:t xml:space="preserve">NMDS / DSS</w:t>
            </w:r>
          </w:p>
          <w:p>
            <w:hyperlink w:history="true" r:id="R9f50ce1c8aad48ec">
              <w:r>
                <w:rPr>
                  <w:rStyle w:val="Hyperlink"/>
                </w:rPr>
                <w:t xml:space="preserve">Public dental waiting times NMDS 2018-2022</w:t>
              </w:r>
            </w:hyperlink>
          </w:p>
          <w:p>
            <w:r>
              <w:rPr>
                <w:rStyle w:val="row-content"/>
                <w:b/>
                <w:color w:val="000000"/>
              </w:rPr>
              <w:t xml:space="preserve">Data Element / Data Set</w:t>
            </w:r>
          </w:p>
          <w:p>
            <w:hyperlink w:history="true" r:id="Rba94976294b643b0">
              <w:r>
                <w:rPr>
                  <w:rStyle w:val="Hyperlink"/>
                </w:rPr>
                <w:t xml:space="preserve">Address—Australian postcode, code (Postcode datafile) NNNN</w:t>
              </w:r>
            </w:hyperlink>
          </w:p>
          <w:p>
            <w:r>
              <w:rPr>
                <w:rStyle w:val="row-content"/>
                <w:b/>
              </w:rPr>
              <w:t xml:space="preserve">NMDS / DSS</w:t>
            </w:r>
          </w:p>
          <w:p>
            <w:hyperlink w:history="true" r:id="Rdc2349daa7214352">
              <w:r>
                <w:rPr>
                  <w:rStyle w:val="Hyperlink"/>
                </w:rPr>
                <w:t xml:space="preserve">Public dental waiting times NMDS 2018-2022</w:t>
              </w:r>
            </w:hyperlink>
          </w:p>
          <w:p>
            <w:r>
              <w:rPr>
                <w:rStyle w:val="row-content"/>
                <w:b/>
                <w:color w:val="000000"/>
              </w:rPr>
              <w:t xml:space="preserve">Data Element / Data Set</w:t>
            </w:r>
          </w:p>
          <w:p>
            <w:hyperlink w:history="true" r:id="R65b44198f43149f3">
              <w:r>
                <w:rPr>
                  <w:rStyle w:val="Hyperlink"/>
                </w:rPr>
                <w:t xml:space="preserve">Person—area of usual residence, statistical area level 2 (SA2) code (ASGS 2016) N(9)</w:t>
              </w:r>
            </w:hyperlink>
          </w:p>
          <w:p>
            <w:r>
              <w:rPr>
                <w:rStyle w:val="row-content"/>
                <w:b/>
              </w:rPr>
              <w:t xml:space="preserve">NMDS / DSS</w:t>
            </w:r>
          </w:p>
          <w:p>
            <w:hyperlink w:history="true" r:id="R5fa41a1704f74987">
              <w:r>
                <w:rPr>
                  <w:rStyle w:val="Hyperlink"/>
                </w:rPr>
                <w:t xml:space="preserve">Public dental waiting times NMDS 2018-2022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2020–21.</w:t>
            </w:r>
          </w:p>
          <w:p>
            <w:pPr>
              <w:spacing w:after="160"/>
            </w:pPr>
            <w:r>
              <w:rPr>
                <w:rStyle w:val="row-content-rich-text"/>
              </w:rPr>
              <w:t xml:space="preserve">The calculation of Australian totals for this indicator is not appropriate given that data for jurisdictions are not comparable due to different program structures.</w:t>
            </w:r>
          </w:p>
          <w:p>
            <w:pPr>
              <w:spacing w:after="160"/>
            </w:pPr>
            <w:r>
              <w:rPr>
                <w:rStyle w:val="row-content-rich-text"/>
              </w:rPr>
              <w:t xml:space="preserve">Data for 2019-20 reflect the impact of COVID-19 on service activity. This should be considered when interpreting time series of results.</w:t>
            </w:r>
          </w:p>
          <w:p>
            <w:pPr>
              <w:spacing w:after="160"/>
            </w:pPr>
            <w:r>
              <w:rPr>
                <w:rStyle w:val="row-content-rich-text"/>
              </w:rPr>
              <w:t xml:space="preserve">The data collected for this indicator serves a dual purpose, also meeting the requirements of the Public Dental Waiting Times (PDWT) National Minimum Data Set (NMDS). As such the quality of the data is further described in the </w:t>
            </w:r>
            <w:hyperlink w:history="true" r:id="Rf826d66a794d4d7b">
              <w:r>
                <w:rPr>
                  <w:rStyle w:val="Hyperlink"/>
                </w:rPr>
                <w:t xml:space="preserve">Public Dental Waiting Times Database, 2019–20; Data Quality Statement</w:t>
              </w:r>
            </w:hyperlink>
            <w:r>
              <w:rPr>
                <w:rStyle w:val="row-content-rich-text"/>
              </w:rPr>
              <w:t xml:space="preserve">.</w:t>
            </w:r>
          </w:p>
          <w:p>
            <w:pPr>
              <w:spacing w:after="160"/>
            </w:pPr>
            <w:r>
              <w:rPr>
                <w:rStyle w:val="row-content-rich-text"/>
              </w:rPr>
              <w:t xml:space="preserve">Further information about the reporting of public dental waiting times is available from the AIHW paper </w:t>
            </w:r>
            <w:hyperlink w:history="true" r:id="R0f90183e8bb144a9">
              <w:r>
                <w:rPr>
                  <w:rStyle w:val="Hyperlink"/>
                  <w:i/>
                </w:rPr>
                <w:t xml:space="preserve">A discussion of public dental waiting times information in Australia 2013–14 to 2016–17</w:t>
              </w:r>
            </w:hyperlink>
            <w:r>
              <w:rPr>
                <w:rStyle w:val="row-content-rich-text"/>
              </w:rPr>
              <w:t xml:space="preserve">. Data regarding public dental waiting times are also published in the AIHW web report </w:t>
            </w:r>
            <w:hyperlink w:history="true" r:id="Rba92a0f88fc3473d">
              <w:r>
                <w:rPr>
                  <w:rStyle w:val="Hyperlink"/>
                  <w:i/>
                </w:rPr>
                <w:t xml:space="preserve">Oral health and dental care in Australia</w:t>
              </w:r>
            </w:hyperlink>
            <w:r>
              <w:rPr>
                <w:rStyle w:val="row-content-rich-text"/>
              </w:rPr>
              <w:t xml:space="preserve">.</w:t>
            </w:r>
          </w:p>
          <w:p>
            <w:pPr/>
            <w:r>
              <w:rPr>
                <w:rStyle w:val="row-content-rich-text"/>
              </w:rPr>
              <w:t xml:space="preserve">Further details about oral health among Indigenous Australians are available from the Aboriginal and Torres Strait Islander Health Performance Framework (</w:t>
            </w:r>
            <w:hyperlink w:history="true" r:id="R4d1f9569d8d84816">
              <w:r>
                <w:rPr>
                  <w:rStyle w:val="Hyperlink"/>
                </w:rPr>
                <w:t xml:space="preserve">measure 1.11: Oral health</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7c40e7c7374ed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2021. </w:t>
            </w:r>
            <w:r>
              <w:rPr>
                <w:rStyle w:val="row-content-rich-text"/>
                <w:i/>
              </w:rPr>
              <w:t xml:space="preserve">Oral health and dental care in Australia</w:t>
            </w:r>
            <w:r>
              <w:rPr>
                <w:rStyle w:val="row-content-rich-text"/>
              </w:rPr>
              <w:t xml:space="preserve">. Cat. no. DEN 231. Canberra: AIHW. Viewed 27 April 2021, </w:t>
            </w:r>
            <w:hyperlink w:history="true" r:id="Raca5215611d646fc">
              <w:r>
                <w:rPr>
                  <w:rStyle w:val="Hyperlink"/>
                </w:rPr>
                <w:t xml:space="preserve">https://www.aihw.gov.au/reports/dental-oral-health/oral-health-and-dental-care-in-australia/contents/dental-care</w:t>
              </w:r>
            </w:hyperlink>
          </w:p>
          <w:p>
            <w:pPr>
              <w:spacing w:after="160"/>
            </w:pPr>
            <w:r>
              <w:rPr>
                <w:rStyle w:val="row-content-rich-text"/>
              </w:rPr>
              <w:t xml:space="preserve">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17761439e76149b8">
              <w:r>
                <w:rPr>
                  <w:rStyle w:val="Hyperlink"/>
                </w:rPr>
                <w:t xml:space="preserve">https://indigenoushpf.gov.au/</w:t>
              </w:r>
            </w:hyperlink>
          </w:p>
          <w:p>
            <w:pPr/>
            <w:r>
              <w:rPr>
                <w:rStyle w:val="row-content-rich-text"/>
              </w:rPr>
              <w:t xml:space="preserve">AIHW 2018. </w:t>
            </w:r>
            <w:r>
              <w:rPr>
                <w:rStyle w:val="row-content-rich-text"/>
                <w:i/>
              </w:rPr>
              <w:t xml:space="preserve">A discussion of public dental waiting times information in Australia: 2013–14 to 2016–17</w:t>
            </w:r>
            <w:r>
              <w:rPr>
                <w:rStyle w:val="row-content-rich-text"/>
              </w:rPr>
              <w:t xml:space="preserve">. Cat. no. DEN 230. Canberra: AIHW. Viewed 27 April 2021, </w:t>
            </w:r>
            <w:hyperlink w:history="true" r:id="Reebdf626d0f34094">
              <w:r>
                <w:rPr>
                  <w:rStyle w:val="Hyperlink"/>
                </w:rPr>
                <w:t xml:space="preserve">https://www.aihw.gov.au/reports/dental-oral-health/discussion-of-public-dental-waiting-times/contents/table-of-contents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04ac8f398e4784">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531a122d86634359">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9f078714cb3e461b">
              <w:r>
                <w:rPr>
                  <w:rStyle w:val="Hyperlink"/>
                </w:rPr>
                <w:t xml:space="preserve">Public Dental Waiting Times Database, 2022–23; Data Quality Statement</w:t>
              </w:r>
            </w:hyperlink>
          </w:p>
          <w:p>
            <w:pPr>
              <w:spacing w:before="0" w:after="0"/>
            </w:pPr>
            <w:r>
              <w:rPr>
                <w:rStyle w:val="row-content"/>
                <w:color w:val="244061"/>
              </w:rPr>
              <w:t xml:space="preserve">       </w:t>
            </w:r>
            <w:hyperlink w:history="true" r:id="R3d21d82dcb98497a">
              <w:r>
                <w:rPr>
                  <w:rStyle w:val="Hyperlink"/>
                  <w:color w:val="244061"/>
                </w:rPr>
                <w:t xml:space="preserve">AIHW Data Quality Statements</w:t>
              </w:r>
            </w:hyperlink>
            <w:r>
              <w:rPr>
                <w:rStyle w:val="row-content"/>
                <w:color w:val="244061"/>
              </w:rPr>
              <w:t xml:space="preserve">, Standard 07/03/2024</w:t>
            </w:r>
          </w:p>
          <w:p>
            <w:r>
              <w:br/>
            </w:r>
          </w:p>
        </w:tc>
      </w:tr>
    </w:tbl>
    <w:p>
      <w:r>
        <w:br/>
      </w:r>
    </w:p>
    <w:sectPr>
      <w:footerReference xmlns:r="http://schemas.openxmlformats.org/officeDocument/2006/relationships" w:type="default" r:id="R636e7d77de56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bbda88aa9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e7d77de564a17" /><Relationship Type="http://schemas.openxmlformats.org/officeDocument/2006/relationships/header" Target="/word/header1.xml" Id="R282d85d73c9e4b1e" /><Relationship Type="http://schemas.openxmlformats.org/officeDocument/2006/relationships/settings" Target="/word/settings.xml" Id="R7713a6462db34150" /><Relationship Type="http://schemas.openxmlformats.org/officeDocument/2006/relationships/styles" Target="/word/styles.xml" Id="Rcfd90870b2614f00" /><Relationship Type="http://schemas.openxmlformats.org/officeDocument/2006/relationships/hyperlink" Target="https://meteor.aihw.gov.au/RegistrationAuthority/12" TargetMode="External" Id="Ra43f7619b9004877" /><Relationship Type="http://schemas.openxmlformats.org/officeDocument/2006/relationships/hyperlink" Target="https://meteor.aihw.gov.au/content/740910" TargetMode="External" Id="Rfe479783702b4aac" /><Relationship Type="http://schemas.openxmlformats.org/officeDocument/2006/relationships/hyperlink" Target="https://meteor.aihw.gov.au/RegistrationAuthority/12" TargetMode="External" Id="R22e1aba176684741" /><Relationship Type="http://schemas.openxmlformats.org/officeDocument/2006/relationships/hyperlink" Target="https://meteor.aihw.gov.au/content/393484" TargetMode="External" Id="R92d5d415601c49d6" /><Relationship Type="http://schemas.openxmlformats.org/officeDocument/2006/relationships/hyperlink" Target="https://meteor.aihw.gov.au/RegistrationAuthority/12" TargetMode="External" Id="Rcf4b4a07fd8e45ac" /><Relationship Type="http://schemas.openxmlformats.org/officeDocument/2006/relationships/hyperlink" Target="https://meteor.aihw.gov.au/content/428485" TargetMode="External" Id="Rf66292eb68a84664" /><Relationship Type="http://schemas.openxmlformats.org/officeDocument/2006/relationships/hyperlink" Target="https://meteor.aihw.gov.au/content/686200" TargetMode="External" Id="Ra9c1228657c1407d" /><Relationship Type="http://schemas.openxmlformats.org/officeDocument/2006/relationships/hyperlink" Target="https://meteor.aihw.gov.au/content/428965" TargetMode="External" Id="R2066cbaf4ce34c8a" /><Relationship Type="http://schemas.openxmlformats.org/officeDocument/2006/relationships/hyperlink" Target="https://meteor.aihw.gov.au/content/686200" TargetMode="External" Id="Rdc999da7775243ae" /><Relationship Type="http://schemas.openxmlformats.org/officeDocument/2006/relationships/hyperlink" Target="https://meteor.aihw.gov.au/content/446601" TargetMode="External" Id="R40e652f8d96e4876" /><Relationship Type="http://schemas.openxmlformats.org/officeDocument/2006/relationships/hyperlink" Target="https://meteor.aihw.gov.au/content/686200" TargetMode="External" Id="Rb9164cf59f5b4bc8" /><Relationship Type="http://schemas.openxmlformats.org/officeDocument/2006/relationships/numbering" Target="/word/numbering.xml" Id="R7c3486feaff944f4" /><Relationship Type="http://schemas.openxmlformats.org/officeDocument/2006/relationships/hyperlink" Target="https://meteor.aihw.gov.au/content/429615" TargetMode="External" Id="R0bb0bf6dbb414b97" /><Relationship Type="http://schemas.openxmlformats.org/officeDocument/2006/relationships/hyperlink" Target="https://meteor.aihw.gov.au/content/686200" TargetMode="External" Id="R98485625965b4d20" /><Relationship Type="http://schemas.openxmlformats.org/officeDocument/2006/relationships/hyperlink" Target="https://meteor.aihw.gov.au/content/602543" TargetMode="External" Id="R74c3e4f65cce4718" /><Relationship Type="http://schemas.openxmlformats.org/officeDocument/2006/relationships/hyperlink" Target="https://meteor.aihw.gov.au/content/686200" TargetMode="External" Id="R9f50ce1c8aad48ec" /><Relationship Type="http://schemas.openxmlformats.org/officeDocument/2006/relationships/hyperlink" Target="https://meteor.aihw.gov.au/content/611398" TargetMode="External" Id="Rba94976294b643b0" /><Relationship Type="http://schemas.openxmlformats.org/officeDocument/2006/relationships/hyperlink" Target="https://meteor.aihw.gov.au/content/686200" TargetMode="External" Id="Rdc2349daa7214352" /><Relationship Type="http://schemas.openxmlformats.org/officeDocument/2006/relationships/hyperlink" Target="https://meteor.aihw.gov.au/content/659725" TargetMode="External" Id="R65b44198f43149f3" /><Relationship Type="http://schemas.openxmlformats.org/officeDocument/2006/relationships/hyperlink" Target="https://meteor.aihw.gov.au/content/686200" TargetMode="External" Id="R5fa41a1704f74987" /><Relationship Type="http://schemas.openxmlformats.org/officeDocument/2006/relationships/hyperlink" Target="https://meteor.aihw.gov.au/content/741368" TargetMode="External" Id="Rf826d66a794d4d7b" /><Relationship Type="http://schemas.openxmlformats.org/officeDocument/2006/relationships/hyperlink" Target="https://www.aihw.gov.au/reports/dental-oral-health/discussion-of-public-dental-waiting-times/contents/table-of-contents" TargetMode="External" Id="R0f90183e8bb144a9" /><Relationship Type="http://schemas.openxmlformats.org/officeDocument/2006/relationships/hyperlink" Target="https://www.aihw.gov.au/reports/dental-oral-health/oral-health-and-dental-care-in-australia/contents/dental-care" TargetMode="External" Id="Rba92a0f88fc3473d" /><Relationship Type="http://schemas.openxmlformats.org/officeDocument/2006/relationships/hyperlink" Target="https://indigenoushpf.gov.au/measures/1-11-oral-health" TargetMode="External" Id="R4d1f9569d8d84816" /><Relationship Type="http://schemas.openxmlformats.org/officeDocument/2006/relationships/hyperlink" Target="https://meteor.aihw.gov.au/content/392591" TargetMode="External" Id="Rcf7c40e7c7374ed6" /><Relationship Type="http://schemas.openxmlformats.org/officeDocument/2006/relationships/hyperlink" Target="https://www.aihw.gov.au/reports/dental-oral-health/oral-health-and-dental-care-in-australia/contents/dental-care" TargetMode="External" Id="Raca5215611d646fc" /><Relationship Type="http://schemas.openxmlformats.org/officeDocument/2006/relationships/hyperlink" Target="https://indigenoushpf.gov.au/" TargetMode="External" Id="R17761439e76149b8" /><Relationship Type="http://schemas.openxmlformats.org/officeDocument/2006/relationships/hyperlink" Target="https://www.aihw.gov.au/reports/dental-oral-health/discussion-of-public-dental-waiting-times/contents/table-of-contents" TargetMode="External" Id="Reebdf626d0f34094" /><Relationship Type="http://schemas.openxmlformats.org/officeDocument/2006/relationships/hyperlink" Target="https://meteor.aihw.gov.au/content/725803" TargetMode="External" Id="R4a04ac8f398e4784" /><Relationship Type="http://schemas.openxmlformats.org/officeDocument/2006/relationships/hyperlink" Target="https://meteor.aihw.gov.au/RegistrationAuthority/12" TargetMode="External" Id="R531a122d86634359" /><Relationship Type="http://schemas.openxmlformats.org/officeDocument/2006/relationships/hyperlink" Target="https://meteor.aihw.gov.au/content/789470" TargetMode="External" Id="R9f078714cb3e461b" /><Relationship Type="http://schemas.openxmlformats.org/officeDocument/2006/relationships/hyperlink" Target="https://meteor.aihw.gov.au/RegistrationAuthority/5" TargetMode="External" Id="R3d21d82dcb98497a" /></Relationships>
</file>

<file path=word/_rels/header1.xml.rels>&#65279;<?xml version="1.0" encoding="utf-8"?><Relationships xmlns="http://schemas.openxmlformats.org/package/2006/relationships"><Relationship Type="http://schemas.openxmlformats.org/officeDocument/2006/relationships/image" Target="/media/image.png" Id="Ra7ebbda88aa9442f" /></Relationships>
</file>