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e351b0e0ad44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c899b12604540">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registered professions of medical practitioners, nurses/midwives, dentists, allied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49a170b74245e9">
              <w:r>
                <w:rPr>
                  <w:rStyle w:val="Hyperlink"/>
                </w:rPr>
                <w:t xml:space="preserve">National Healthcare Agreement (2022)</w:t>
              </w:r>
            </w:hyperlink>
          </w:p>
          <w:p>
            <w:pPr>
              <w:pStyle w:val="registration-status"/>
              <w:spacing w:before="0" w:after="0"/>
            </w:pPr>
            <w:hyperlink w:history="true" r:id="R215ef8b4acd348a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48abb291b0486f">
              <w:r>
                <w:rPr>
                  <w:rStyle w:val="Hyperlink"/>
                </w:rPr>
                <w:t xml:space="preserve">Sustainability</w:t>
              </w:r>
            </w:hyperlink>
          </w:p>
          <w:p>
            <w:pPr>
              <w:pStyle w:val="registration-status"/>
              <w:spacing w:before="0" w:after="0"/>
            </w:pPr>
            <w:hyperlink w:history="true" r:id="R2ef25bb4574849f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Allied dental practitioners comprise dental therapists, dental prosthetists, dental hygienists and oral health therapists.</w:t>
            </w:r>
          </w:p>
          <w:p>
            <w:pPr>
              <w:spacing w:after="160"/>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Since 2012–13, data have been presented as a </w:t>
            </w:r>
            <w:r>
              <w:rPr>
                <w:rStyle w:val="row-content-rich-text"/>
                <w:i/>
              </w:rPr>
              <w:t xml:space="preserve">rate per 100,000 population </w:t>
            </w:r>
            <w:r>
              <w:rPr>
                <w:rStyle w:val="row-content-rich-text"/>
              </w:rPr>
              <w:t xml:space="preserve">to improve interpretability (previously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a53c9a1ad75a4b30">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Total FTE—based on hours worked (in all jobs), total NNN</w:t>
            </w:r>
          </w:p>
          <w:p>
            <w:r>
              <w:rPr>
                <w:rStyle w:val="row-content"/>
                <w:b/>
              </w:rPr>
              <w:t xml:space="preserve">Data Source</w:t>
            </w:r>
          </w:p>
          <w:p>
            <w:hyperlink w:history="true" r:id="R0181e9842a9841c6">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ebdde193d04006">
              <w:r>
                <w:rPr>
                  <w:rStyle w:val="Hyperlink"/>
                </w:rPr>
                <w:t xml:space="preserve">Person—estimated resident population of Australia, total people N[N(7)]</w:t>
              </w:r>
            </w:hyperlink>
          </w:p>
          <w:p>
            <w:r>
              <w:rPr>
                <w:rStyle w:val="row-content"/>
                <w:b/>
              </w:rPr>
              <w:t xml:space="preserve">Data Source</w:t>
            </w:r>
          </w:p>
          <w:p>
            <w:hyperlink w:history="true" r:id="R7dde3f5082294dc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allied 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group—age</w:t>
            </w:r>
          </w:p>
          <w:p>
            <w:r>
              <w:rPr>
                <w:rStyle w:val="row-content"/>
                <w:b/>
              </w:rPr>
              <w:t xml:space="preserve">Data Source</w:t>
            </w:r>
          </w:p>
          <w:p>
            <w:hyperlink w:history="true" r:id="R470a40b16b6d4fad">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28bc78943aac4a91">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State—Australian state/territory identifier</w:t>
            </w:r>
          </w:p>
          <w:p>
            <w:r>
              <w:rPr>
                <w:rStyle w:val="row-content"/>
                <w:b/>
              </w:rPr>
              <w:t xml:space="preserve">Data Source</w:t>
            </w:r>
          </w:p>
          <w:p>
            <w:hyperlink w:history="true" r:id="R7462650f2a1b431c">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Practitioners are allocated to a State or Territory based on postcode of main job where available, otherwise, postcode of principal practice is used as a proxy. If principal practice details are unavailable, postcode of residence is used. Records with no information on all 3 locations are coded to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w:t>
            </w:r>
          </w:p>
          <w:p>
            <w:pPr>
              <w:spacing w:after="160"/>
            </w:pPr>
            <w:r>
              <w:rPr>
                <w:rStyle w:val="row-content-rich-text"/>
              </w:rPr>
              <w:t xml:space="preserve">The 2020 National Health Workforce Dataset was sourced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dentists, allied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2020 are available.</w:t>
            </w:r>
          </w:p>
          <w:p>
            <w:pPr>
              <w:pStyle w:val="ListParagraph"/>
              <w:numPr>
                <w:ilvl w:val="0"/>
                <w:numId w:val="3"/>
              </w:numPr>
            </w:pPr>
            <w:r>
              <w:rPr>
                <w:rStyle w:val="row-content-rich-text"/>
              </w:rPr>
              <w:t xml:space="preserve">Nursing and midwifery workforce: Data for 2020 are available.</w:t>
            </w:r>
          </w:p>
          <w:p>
            <w:pPr>
              <w:pStyle w:val="ListParagraph"/>
              <w:numPr>
                <w:ilvl w:val="0"/>
                <w:numId w:val="3"/>
              </w:numPr>
            </w:pPr>
            <w:r>
              <w:rPr>
                <w:rStyle w:val="row-content-rich-text"/>
              </w:rPr>
              <w:t xml:space="preserve">Dental workforce: Data for 2020 are available.</w:t>
            </w:r>
          </w:p>
          <w:p>
            <w:pPr>
              <w:pStyle w:val="ListParagraph"/>
              <w:numPr>
                <w:ilvl w:val="0"/>
                <w:numId w:val="3"/>
              </w:numPr>
            </w:pPr>
            <w:r>
              <w:rPr>
                <w:rStyle w:val="row-content-rich-text"/>
              </w:rPr>
              <w:t xml:space="preserve">Allied health workforce: Data for 2020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Due to rounding of average hours worked, the sum of states and territories' FTE rates may not add up to total FTE rate for Australia and the sum of age groups FTE rates may not add up to total FTE rate for each state. The Australian total includes employed practitioners who did not state or adequately describe their location and employed practitioners who are overseas.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afb07ae6e14a74">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17787d2a9a426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37756a3cfc64e6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b2c3bfec2d4dfe">
              <w:r>
                <w:rPr>
                  <w:rStyle w:val="Hyperlink"/>
                </w:rPr>
                <w:t xml:space="preserve">National Health Workforce Data Set</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3a9e2778e147ca">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0ac4f5adfd11429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90c04dbf9db4864">
              <w:r>
                <w:rPr>
                  <w:rStyle w:val="Hyperlink"/>
                </w:rPr>
                <w:t xml:space="preserve">Australian Health Performance Framework: PI 2.6.2–Net growth in health workforce, 2020 </w:t>
              </w:r>
            </w:hyperlink>
          </w:p>
          <w:p>
            <w:pPr>
              <w:pStyle w:val="registration-status"/>
              <w:spacing w:before="0" w:after="0"/>
            </w:pPr>
            <w:hyperlink w:history="true" r:id="R721dc475d79d4b3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b0ac6b286224057">
              <w:r>
                <w:rPr>
                  <w:rStyle w:val="Hyperlink"/>
                </w:rPr>
                <w:t xml:space="preserve">National Healthcare Agreement: PI 12–Waiting times for GPs, 2022</w:t>
              </w:r>
            </w:hyperlink>
          </w:p>
          <w:p>
            <w:pPr>
              <w:pStyle w:val="registration-status"/>
              <w:spacing w:before="0" w:after="0"/>
            </w:pPr>
            <w:hyperlink w:history="true" r:id="R1ea7aea493a34f7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d8a30e7db54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afedd01f6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a30e7db544e63" /><Relationship Type="http://schemas.openxmlformats.org/officeDocument/2006/relationships/header" Target="/word/header1.xml" Id="Rc8c7c0cf34ce43f8" /><Relationship Type="http://schemas.openxmlformats.org/officeDocument/2006/relationships/settings" Target="/word/settings.xml" Id="R38849ba5d0ef413d" /><Relationship Type="http://schemas.openxmlformats.org/officeDocument/2006/relationships/styles" Target="/word/styles.xml" Id="R467519dab3544d75" /><Relationship Type="http://schemas.openxmlformats.org/officeDocument/2006/relationships/numbering" Target="/word/numbering.xml" Id="R60719bcd94d24b14" /><Relationship Type="http://schemas.openxmlformats.org/officeDocument/2006/relationships/hyperlink" Target="https://meteor.aihw.gov.au/RegistrationAuthority/12" TargetMode="External" Id="R41ac899b12604540" /><Relationship Type="http://schemas.openxmlformats.org/officeDocument/2006/relationships/hyperlink" Target="https://meteor.aihw.gov.au/content/740910" TargetMode="External" Id="R2149a170b74245e9" /><Relationship Type="http://schemas.openxmlformats.org/officeDocument/2006/relationships/hyperlink" Target="https://meteor.aihw.gov.au/RegistrationAuthority/12" TargetMode="External" Id="R215ef8b4acd348a8" /><Relationship Type="http://schemas.openxmlformats.org/officeDocument/2006/relationships/hyperlink" Target="https://meteor.aihw.gov.au/content/393495" TargetMode="External" Id="R0a48abb291b0486f" /><Relationship Type="http://schemas.openxmlformats.org/officeDocument/2006/relationships/hyperlink" Target="https://meteor.aihw.gov.au/RegistrationAuthority/12" TargetMode="External" Id="R2ef25bb4574849f6" /><Relationship Type="http://schemas.openxmlformats.org/officeDocument/2006/relationships/hyperlink" Target="https://meteor.aihw.gov.au/content/723463" TargetMode="External" Id="Ra53c9a1ad75a4b30" /><Relationship Type="http://schemas.openxmlformats.org/officeDocument/2006/relationships/hyperlink" Target="https://meteor.aihw.gov.au/content/723463" TargetMode="External" Id="R0181e9842a9841c6" /><Relationship Type="http://schemas.openxmlformats.org/officeDocument/2006/relationships/hyperlink" Target="https://meteor.aihw.gov.au/content/388656" TargetMode="External" Id="R30ebdde193d04006" /><Relationship Type="http://schemas.openxmlformats.org/officeDocument/2006/relationships/hyperlink" Target="https://meteor.aihw.gov.au/content/393625" TargetMode="External" Id="R7dde3f5082294dc2" /><Relationship Type="http://schemas.openxmlformats.org/officeDocument/2006/relationships/hyperlink" Target="https://meteor.aihw.gov.au/content/723463" TargetMode="External" Id="R470a40b16b6d4fad" /><Relationship Type="http://schemas.openxmlformats.org/officeDocument/2006/relationships/hyperlink" Target="https://meteor.aihw.gov.au/content/723463" TargetMode="External" Id="R28bc78943aac4a91" /><Relationship Type="http://schemas.openxmlformats.org/officeDocument/2006/relationships/hyperlink" Target="https://meteor.aihw.gov.au/content/723463" TargetMode="External" Id="R7462650f2a1b431c" /><Relationship Type="http://schemas.openxmlformats.org/officeDocument/2006/relationships/hyperlink" Target="https://meteor.aihw.gov.au/content/392586" TargetMode="External" Id="R29afb07ae6e14a74" /><Relationship Type="http://schemas.openxmlformats.org/officeDocument/2006/relationships/hyperlink" Target="https://meteor.aihw.gov.au/content/393625" TargetMode="External" Id="Rd717787d2a9a4262" /><Relationship Type="http://schemas.openxmlformats.org/officeDocument/2006/relationships/hyperlink" Target="https://meteor.aihw.gov.au/content/449216" TargetMode="External" Id="Rc37756a3cfc64e6f" /><Relationship Type="http://schemas.openxmlformats.org/officeDocument/2006/relationships/hyperlink" Target="https://meteor.aihw.gov.au/content/723463" TargetMode="External" Id="R14b2c3bfec2d4dfe" /><Relationship Type="http://schemas.openxmlformats.org/officeDocument/2006/relationships/hyperlink" Target="https://meteor.aihw.gov.au/content/725755" TargetMode="External" Id="Re13a9e2778e147ca" /><Relationship Type="http://schemas.openxmlformats.org/officeDocument/2006/relationships/hyperlink" Target="https://meteor.aihw.gov.au/RegistrationAuthority/12" TargetMode="External" Id="R0ac4f5adfd114291" /><Relationship Type="http://schemas.openxmlformats.org/officeDocument/2006/relationships/hyperlink" Target="https://meteor.aihw.gov.au/content/728380" TargetMode="External" Id="R690c04dbf9db4864" /><Relationship Type="http://schemas.openxmlformats.org/officeDocument/2006/relationships/hyperlink" Target="https://meteor.aihw.gov.au/RegistrationAuthority/12" TargetMode="External" Id="R721dc475d79d4b34" /><Relationship Type="http://schemas.openxmlformats.org/officeDocument/2006/relationships/hyperlink" Target="https://meteor.aihw.gov.au/content/740872" TargetMode="External" Id="Rbb0ac6b286224057" /><Relationship Type="http://schemas.openxmlformats.org/officeDocument/2006/relationships/hyperlink" Target="https://meteor.aihw.gov.au/RegistrationAuthority/12" TargetMode="External" Id="R1ea7aea493a34f73" /></Relationships>
</file>

<file path=word/_rels/header1.xml.rels>&#65279;<?xml version="1.0" encoding="utf-8"?><Relationships xmlns="http://schemas.openxmlformats.org/package/2006/relationships"><Relationship Type="http://schemas.openxmlformats.org/officeDocument/2006/relationships/image" Target="/media/image.png" Id="R9d1afedd01f641ae" /></Relationships>
</file>