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905c94b9524675"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15J – Seclusion rate,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15J – Seclusion rate,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15J: Seclusion rate,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1680541eaa4192">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seclusion events per 1,000 patient days within public acute admitted patient specialised mental health service 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Seclusion rate, 2020– (Service level)</w:t>
            </w:r>
            <w:r>
              <w:rPr>
                <w:rStyle w:val="row-content-rich-text"/>
              </w:rPr>
              <w:t xml:space="preserve"> using terminology consistent with the National Health Data Dictionary. 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43c983251524f4d">
              <w:r>
                <w:rPr>
                  <w:rStyle w:val="Hyperlink"/>
                </w:rPr>
                <w:t xml:space="preserve">Key Performance Indicators for Australian Public Mental Health Services (Jurisdictional level version) (2021)</w:t>
              </w:r>
            </w:hyperlink>
          </w:p>
          <w:p>
            <w:pPr>
              <w:spacing w:before="0" w:after="0"/>
            </w:pPr>
            <w:r>
              <w:rPr>
                <w:rStyle w:val="row-content"/>
                <w:color w:val="244061"/>
              </w:rPr>
              <w:t xml:space="preserve">       </w:t>
            </w:r>
            <w:hyperlink w:history="true" r:id="Re3d4ae1177ef46ab">
              <w:r>
                <w:rPr>
                  <w:rStyle w:val="Hyperlink"/>
                  <w:color w:val="244061"/>
                </w:rPr>
                <w:t xml:space="preserve">Health</w:t>
              </w:r>
            </w:hyperlink>
            <w:r>
              <w:rPr>
                <w:rStyle w:val="row-content"/>
                <w:color w:val="244061"/>
              </w:rPr>
              <w:t xml:space="preserve">, Superseded 16/09/2022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2021 performance reporting: 2020–21</w:t>
            </w:r>
          </w:p>
          <w:p>
            <w:pPr>
              <w:pStyle w:val="ListParagraph"/>
              <w:numPr>
                <w:ilvl w:val="0"/>
                <w:numId w:val="3"/>
              </w:numPr>
            </w:pPr>
            <w:r>
              <w:rPr>
                <w:rStyle w:val="row-content-rich-text"/>
              </w:rPr>
              <w:t xml:space="preserve">Seclusion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seclusion events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bc354c521947e4">
              <w:r>
                <w:rPr>
                  <w:rStyle w:val="Hyperlink"/>
                </w:rPr>
                <w:t xml:space="preserve">Specialised mental health service—number of seclusion events, total number N[NNN]</w:t>
              </w:r>
            </w:hyperlink>
          </w:p>
          <w:p>
            <w:r>
              <w:rPr>
                <w:rStyle w:val="row-content"/>
                <w:b/>
              </w:rPr>
              <w:t xml:space="preserve">NMDS / DSS</w:t>
            </w:r>
          </w:p>
          <w:p>
            <w:hyperlink w:history="true" r:id="R8004f12bf791487a">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e5bac3268f4ee3">
              <w:r>
                <w:rPr>
                  <w:rStyle w:val="Hyperlink"/>
                </w:rPr>
                <w:t xml:space="preserve">Establishment—accrued mental health care days, total N[N(7)]</w:t>
              </w:r>
            </w:hyperlink>
          </w:p>
          <w:p>
            <w:r>
              <w:rPr>
                <w:rStyle w:val="row-content"/>
                <w:b/>
              </w:rPr>
              <w:t xml:space="preserve">NMDS / DSS</w:t>
            </w:r>
          </w:p>
          <w:p>
            <w:hyperlink w:history="true" r:id="Re7ef800b40434d7a">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3bce88725a2417a">
              <w:r>
                <w:rPr>
                  <w:rStyle w:val="Hyperlink"/>
                </w:rPr>
                <w:t xml:space="preserve">Specialised mental health service—target population group, code N</w:t>
              </w:r>
            </w:hyperlink>
          </w:p>
          <w:p>
            <w:r>
              <w:rPr>
                <w:rStyle w:val="row-content"/>
                <w:b/>
              </w:rPr>
              <w:t xml:space="preserve">NMDS / DSS</w:t>
            </w:r>
          </w:p>
          <w:p>
            <w:hyperlink w:history="true" r:id="R2c52f3eeb13b461f">
              <w:r>
                <w:rPr>
                  <w:rStyle w:val="Hyperlink"/>
                </w:rPr>
                <w:t xml:space="preserve">Mental health seclusion and restraint NBEDS 2015-</w:t>
              </w:r>
            </w:hyperlink>
          </w:p>
          <w:p>
            <w:r>
              <w:rPr>
                <w:rStyle w:val="row-content"/>
                <w:b/>
                <w:color w:val="000000"/>
              </w:rPr>
              <w:t xml:space="preserve">Data Element / Data Set</w:t>
            </w:r>
          </w:p>
          <w:p>
            <w:hyperlink w:history="true" r:id="R33cbb7b2962f4f76">
              <w:r>
                <w:rPr>
                  <w:rStyle w:val="Hyperlink"/>
                </w:rPr>
                <w:t xml:space="preserve">Address—statistical area, level 2 (SA2) code (ASGS 2016) N(9)</w:t>
              </w:r>
            </w:hyperlink>
          </w:p>
          <w:p>
            <w:r>
              <w:rPr>
                <w:rStyle w:val="row-content"/>
                <w:b/>
              </w:rPr>
              <w:t xml:space="preserve">NMDS / DSS</w:t>
            </w:r>
          </w:p>
          <w:p>
            <w:hyperlink w:history="true" r:id="R2640c07d083c4d39">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fdd11ecd4224655">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seclusion data at the national level occurs via the SECREST NBEDS, a data collection under the governance of the Safety and Quality Partnership Standing Committee (SQPSC), a subcommittee, of the Mental Health Principal Committee.</w:t>
            </w:r>
          </w:p>
          <w:p>
            <w:pPr/>
            <w:r>
              <w:rPr>
                <w:rStyle w:val="row-content-rich-text"/>
              </w:rPr>
              <w:t xml:space="preserve">Data on the characteristics of the consumers subject to seclusion is not currently available. Data development activity to expand the SECREST NBEDS to include consumer demographic information is under consideration by the Mental Health Information Strategy Standing Committee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5f541792d84770">
              <w:r>
                <w:rPr>
                  <w:rStyle w:val="Hyperlink"/>
                </w:rPr>
                <w:t xml:space="preserve">KPIs for Australian Public Mental Health Services: PI 15J – Seclusion rate, 2020</w:t>
              </w:r>
            </w:hyperlink>
          </w:p>
          <w:p>
            <w:pPr>
              <w:spacing w:before="0" w:after="0"/>
            </w:pPr>
            <w:r>
              <w:rPr>
                <w:rStyle w:val="row-content"/>
                <w:color w:val="244061"/>
              </w:rPr>
              <w:t xml:space="preserve">       </w:t>
            </w:r>
            <w:hyperlink w:history="true" r:id="R7eace1328dbe4e38">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c992f44cb4e1466c">
              <w:r>
                <w:rPr>
                  <w:rStyle w:val="Hyperlink"/>
                </w:rPr>
                <w:t xml:space="preserve">KPIs for Australian Public Mental Health Services: PI 15J – Seclusion rate, 2022</w:t>
              </w:r>
            </w:hyperlink>
          </w:p>
          <w:p>
            <w:pPr>
              <w:spacing w:before="0" w:after="0"/>
            </w:pPr>
            <w:r>
              <w:rPr>
                <w:rStyle w:val="row-content"/>
                <w:color w:val="244061"/>
              </w:rPr>
              <w:t xml:space="preserve">       </w:t>
            </w:r>
            <w:hyperlink w:history="true" r:id="Ra2c53c113f834384">
              <w:r>
                <w:rPr>
                  <w:rStyle w:val="Hyperlink"/>
                  <w:color w:val="244061"/>
                </w:rPr>
                <w:t xml:space="preserve">Health</w:t>
              </w:r>
            </w:hyperlink>
            <w:r>
              <w:rPr>
                <w:rStyle w:val="row-content"/>
                <w:color w:val="244061"/>
              </w:rPr>
              <w:t xml:space="preserve">, Superseded 06/09/2023</w:t>
            </w:r>
          </w:p>
          <w:p>
            <w:r>
              <w:br/>
            </w:r>
          </w:p>
        </w:tc>
      </w:tr>
    </w:tbl>
    <w:p>
      <w:r>
        <w:br/>
      </w:r>
    </w:p>
    <w:sectPr>
      <w:footerReference xmlns:r="http://schemas.openxmlformats.org/officeDocument/2006/relationships" w:type="default" r:id="R0c4c40b1810a4d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739898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2df14c70f54f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4c40b1810a4d56" /><Relationship Type="http://schemas.openxmlformats.org/officeDocument/2006/relationships/header" Target="/word/header1.xml" Id="R688dbe4aafb04139" /><Relationship Type="http://schemas.openxmlformats.org/officeDocument/2006/relationships/settings" Target="/word/settings.xml" Id="R3bdf4882b53b4110" /><Relationship Type="http://schemas.openxmlformats.org/officeDocument/2006/relationships/styles" Target="/word/styles.xml" Id="R8297b5e7d9c04860" /><Relationship Type="http://schemas.openxmlformats.org/officeDocument/2006/relationships/hyperlink" Target="https://meteor.aihw.gov.au/RegistrationAuthority/12" TargetMode="External" Id="Re61680541eaa4192" /><Relationship Type="http://schemas.openxmlformats.org/officeDocument/2006/relationships/numbering" Target="/word/numbering.xml" Id="Re11e6539227a4b08" /><Relationship Type="http://schemas.openxmlformats.org/officeDocument/2006/relationships/hyperlink" Target="https://meteor.aihw.gov.au/content/739864" TargetMode="External" Id="R643c983251524f4d" /><Relationship Type="http://schemas.openxmlformats.org/officeDocument/2006/relationships/hyperlink" Target="https://meteor.aihw.gov.au/RegistrationAuthority/12" TargetMode="External" Id="Re3d4ae1177ef46ab" /><Relationship Type="http://schemas.openxmlformats.org/officeDocument/2006/relationships/hyperlink" Target="https://meteor.aihw.gov.au/content/558083" TargetMode="External" Id="R95bc354c521947e4" /><Relationship Type="http://schemas.openxmlformats.org/officeDocument/2006/relationships/hyperlink" Target="https://meteor.aihw.gov.au/content/558137" TargetMode="External" Id="R8004f12bf791487a" /><Relationship Type="http://schemas.openxmlformats.org/officeDocument/2006/relationships/hyperlink" Target="https://meteor.aihw.gov.au/content/286770" TargetMode="External" Id="R44e5bac3268f4ee3" /><Relationship Type="http://schemas.openxmlformats.org/officeDocument/2006/relationships/hyperlink" Target="https://meteor.aihw.gov.au/content/558137" TargetMode="External" Id="Re7ef800b40434d7a" /><Relationship Type="http://schemas.openxmlformats.org/officeDocument/2006/relationships/hyperlink" Target="https://meteor.aihw.gov.au/content/493010" TargetMode="External" Id="Rd3bce88725a2417a" /><Relationship Type="http://schemas.openxmlformats.org/officeDocument/2006/relationships/hyperlink" Target="https://meteor.aihw.gov.au/content/558137" TargetMode="External" Id="R2c52f3eeb13b461f" /><Relationship Type="http://schemas.openxmlformats.org/officeDocument/2006/relationships/hyperlink" Target="https://meteor.aihw.gov.au/content/659774" TargetMode="External" Id="R33cbb7b2962f4f76" /><Relationship Type="http://schemas.openxmlformats.org/officeDocument/2006/relationships/hyperlink" Target="https://meteor.aihw.gov.au/content/558137" TargetMode="External" Id="R2640c07d083c4d39" /><Relationship Type="http://schemas.openxmlformats.org/officeDocument/2006/relationships/hyperlink" Target="https://meteor.aihw.gov.au/content/721197" TargetMode="External" Id="R1fdd11ecd4224655" /><Relationship Type="http://schemas.openxmlformats.org/officeDocument/2006/relationships/hyperlink" Target="https://meteor.aihw.gov.au/content/723392" TargetMode="External" Id="Rb15f541792d84770" /><Relationship Type="http://schemas.openxmlformats.org/officeDocument/2006/relationships/hyperlink" Target="https://meteor.aihw.gov.au/RegistrationAuthority/12" TargetMode="External" Id="R7eace1328dbe4e38" /><Relationship Type="http://schemas.openxmlformats.org/officeDocument/2006/relationships/hyperlink" Target="https://meteor.aihw.gov.au/content/753269" TargetMode="External" Id="Rc992f44cb4e1466c" /><Relationship Type="http://schemas.openxmlformats.org/officeDocument/2006/relationships/hyperlink" Target="https://meteor.aihw.gov.au/RegistrationAuthority/12" TargetMode="External" Id="Ra2c53c113f834384" /></Relationships>
</file>

<file path=word/_rels/header1.xml.rels>&#65279;<?xml version="1.0" encoding="utf-8"?><Relationships xmlns="http://schemas.openxmlformats.org/package/2006/relationships"><Relationship Type="http://schemas.openxmlformats.org/officeDocument/2006/relationships/image" Target="/media/image.png" Id="Re92df14c70f54f0c" /></Relationships>
</file>