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92a50ac1f94aff"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PI06a-Number of Indigenous regular clients with type 2 diabetes who have an HbA1c measurement result within a specified level,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PI06a-Number of Indigenous regular clients with type 2 diabetes who have an HbA1c measurement result within a specified level,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PI06a-Number of Indigenous regular clients with type 2 diabetes who have an HbA1c measurement result within a specified level,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b4c956ec8742e5">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df8fd0d42e994b14">
              <w:r>
                <w:rPr>
                  <w:rStyle w:val="Hyperlink"/>
                  <w:b/>
                </w:rPr>
                <w:t xml:space="preserve">Indigenous regular clients</w:t>
              </w:r>
            </w:hyperlink>
            <w:r>
              <w:rPr>
                <w:rStyle w:val="row-content-rich-text"/>
              </w:rPr>
              <w:t xml:space="preserve"> with type 2 diabetes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glycosylated haemoglobin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7a13e672ffd4729">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ed15682a2e6643ca">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176bec29545040a0">
              <w:r>
                <w:rPr>
                  <w:rStyle w:val="Hyperlink"/>
                  <w:b/>
                </w:rPr>
                <w:t xml:space="preserve">Indigenous regular clients</w:t>
              </w:r>
            </w:hyperlink>
            <w:r>
              <w:rPr>
                <w:rStyle w:val="row-content-rich-text"/>
              </w:rPr>
              <w:t xml:space="preserve"> with type 2 diabetes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Presented as a number.</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Calculated separately for each HbA1c range, for each time period.</w:t>
            </w:r>
          </w:p>
          <w:p>
            <w:pPr/>
            <w:r>
              <w:rPr>
                <w:rStyle w:val="row-content-rich-text"/>
              </w:rPr>
              <w:t xml:space="preserve">Include only the most recent HbA1c measurement result from each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whose HbA1c measurement result, recorded within the previous 6 months, was less than or equal to 7% (less than or equal to 53 mmol/mol).</w:t>
            </w:r>
          </w:p>
          <w:p>
            <w:pPr>
              <w:spacing w:after="160"/>
            </w:pPr>
            <w:r>
              <w:rPr>
                <w:rStyle w:val="row-content-rich-text"/>
              </w:rPr>
              <w:t xml:space="preserve">Calculation B: Number of Indigenous regular clients with type 2 diabetes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Indigenous regular clients with type 2 diabetes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Indigenous regular clients with type 2 diabetes whose HbA1c measurement result, recorded within the previous 6 months, was greater than or equal to 10% (greater than or equal to 86 mmol/mol).</w:t>
            </w:r>
          </w:p>
          <w:p>
            <w:pPr>
              <w:spacing w:after="160"/>
            </w:pPr>
            <w:r>
              <w:rPr>
                <w:rStyle w:val="row-content-rich-text"/>
              </w:rPr>
              <w:t xml:space="preserve">Calculation E: Number of Indigenous regular clients with type 2 diabetes whose HbA1c measurement result, recorded within the previous 12 months, was less than or equal to 7% (less than or equal to 53 mmol/mol).</w:t>
            </w:r>
          </w:p>
          <w:p>
            <w:pPr>
              <w:spacing w:after="160"/>
            </w:pPr>
            <w:r>
              <w:rPr>
                <w:rStyle w:val="row-content-rich-text"/>
              </w:rPr>
              <w:t xml:space="preserve">Calculation F: Number of Indigenous regular clients with type 2 diabetes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Indigenous regular clients with type 2 diabetes whose HbA1c measurement result, recorded within the previous 12 months, was greater than 8% but less than 10% (greater than 64 mmol/mol but less than 86 mmol/mol).</w:t>
            </w:r>
          </w:p>
          <w:p>
            <w:pPr/>
            <w:r>
              <w:rPr>
                <w:rStyle w:val="row-content-rich-text"/>
              </w:rPr>
              <w:t xml:space="preserve">Calculation H: Number of Indigenous regular clients with type 2 diabetes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26287a73b19497f">
              <w:r>
                <w:rPr>
                  <w:rStyle w:val="Hyperlink"/>
                </w:rPr>
                <w:t xml:space="preserve">Person—diabetes mellitus status, code NN</w:t>
              </w:r>
            </w:hyperlink>
          </w:p>
          <w:p>
            <w:r>
              <w:rPr>
                <w:rStyle w:val="row-content"/>
                <w:b/>
              </w:rPr>
              <w:t xml:space="preserve">Data Source</w:t>
            </w:r>
          </w:p>
          <w:p>
            <w:hyperlink w:history="true" r:id="R50b622b0d5e142b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72e2baf331942e1">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73eb723c96124459">
              <w:r>
                <w:rPr>
                  <w:rStyle w:val="Hyperlink"/>
                </w:rPr>
                <w:t xml:space="preserve">Person—glycosylated haemoglobin level, code N</w:t>
              </w:r>
            </w:hyperlink>
          </w:p>
          <w:p>
            <w:r>
              <w:rPr>
                <w:rStyle w:val="row-content"/>
                <w:b/>
              </w:rPr>
              <w:t xml:space="preserve">Data Source</w:t>
            </w:r>
          </w:p>
          <w:p>
            <w:hyperlink w:history="true" r:id="Rcc7bc8fe3fc94ef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dc915eebf7f4b76">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an HbA1c measurement result recorded within either the previous 6 or 12 months.</w:t>
            </w:r>
          </w:p>
          <w:p>
            <w:r>
              <w:rPr>
                <w:rStyle w:val="row-content"/>
              </w:rPr>
              <w:t xml:space="preserve"> </w:t>
            </w:r>
          </w:p>
          <w:p>
            <w:r>
              <w:rPr>
                <w:rStyle w:val="row-content"/>
                <w:b/>
                <w:color w:val="000000"/>
              </w:rPr>
              <w:t xml:space="preserve">Data Element / Data Set</w:t>
            </w:r>
          </w:p>
          <w:p>
            <w:hyperlink w:history="true" r:id="R2d5345b936f14f76">
              <w:r>
                <w:rPr>
                  <w:rStyle w:val="Hyperlink"/>
                </w:rPr>
                <w:t xml:space="preserve">Person—Indigenous status, code N</w:t>
              </w:r>
            </w:hyperlink>
          </w:p>
          <w:p>
            <w:r>
              <w:rPr>
                <w:rStyle w:val="row-content"/>
                <w:b/>
              </w:rPr>
              <w:t xml:space="preserve">Data Source</w:t>
            </w:r>
          </w:p>
          <w:p>
            <w:hyperlink w:history="true" r:id="R65d6fd6de55a4fd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1be6188c8284b91">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9d7c19227564433">
              <w:r>
                <w:rPr>
                  <w:rStyle w:val="Hyperlink"/>
                </w:rPr>
                <w:t xml:space="preserve">Person—regular client indicator, yes/no code N</w:t>
              </w:r>
            </w:hyperlink>
          </w:p>
          <w:p>
            <w:r>
              <w:rPr>
                <w:rStyle w:val="row-content"/>
                <w:b/>
              </w:rPr>
              <w:t xml:space="preserve">Data Source</w:t>
            </w:r>
          </w:p>
          <w:p>
            <w:hyperlink w:history="true" r:id="Rdfd709f4ac484b5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b41357d69874bde">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09c6596932465e">
              <w:r>
                <w:rPr>
                  <w:rStyle w:val="Hyperlink"/>
                </w:rPr>
                <w:t xml:space="preserve">Person—age, total years N[NN]</w:t>
              </w:r>
            </w:hyperlink>
          </w:p>
          <w:p>
            <w:r>
              <w:rPr>
                <w:rStyle w:val="row-content"/>
                <w:b/>
              </w:rPr>
              <w:t xml:space="preserve">Data Source</w:t>
            </w:r>
          </w:p>
          <w:p>
            <w:hyperlink w:history="true" r:id="R1db00b1a7ed34b7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20e081f875c47c3">
              <w:r>
                <w:rPr>
                  <w:rStyle w:val="Hyperlink"/>
                </w:rPr>
                <w:t xml:space="preserve">Indigenous-specific primary health care NBEDS December 2020</w:t>
              </w:r>
            </w:hyperlink>
          </w:p>
          <w:p>
            <w:r>
              <w:rPr>
                <w:rStyle w:val="row-content"/>
                <w:b/>
                <w:color w:val="000000"/>
              </w:rPr>
              <w:t xml:space="preserve">Data Element / Data Set</w:t>
            </w:r>
          </w:p>
          <w:p>
            <w:hyperlink w:history="true" r:id="R0574c0e62e644914">
              <w:r>
                <w:rPr>
                  <w:rStyle w:val="Hyperlink"/>
                </w:rPr>
                <w:t xml:space="preserve">Person—sex, code X</w:t>
              </w:r>
            </w:hyperlink>
          </w:p>
          <w:p>
            <w:r>
              <w:rPr>
                <w:rStyle w:val="row-content"/>
                <w:b/>
              </w:rPr>
              <w:t xml:space="preserve">Data Source</w:t>
            </w:r>
          </w:p>
          <w:p>
            <w:hyperlink w:history="true" r:id="R49c7f5cce7f141a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4cffb2142f54109">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5453dadf16b41f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f02ec80d9c64055">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5a60a4c1fa4f02">
              <w:r>
                <w:rPr>
                  <w:rStyle w:val="Hyperlink"/>
                </w:rPr>
                <w:t xml:space="preserve">Indigenous primary health care: PI06a-Number of regular clients with Type II diabetes whose HbA1c measurement result was within a specified level, June 2020</w:t>
              </w:r>
            </w:hyperlink>
          </w:p>
          <w:p>
            <w:pPr>
              <w:spacing w:before="0" w:after="0"/>
            </w:pPr>
            <w:r>
              <w:rPr>
                <w:rStyle w:val="row-content"/>
                <w:color w:val="244061"/>
              </w:rPr>
              <w:t xml:space="preserve">       </w:t>
            </w:r>
            <w:hyperlink w:history="true" r:id="Re0c8ebb6975b4b2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5fe492737e643df">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4d6fc93a0a2f4e27">
              <w:r>
                <w:rPr>
                  <w:rStyle w:val="Hyperlink"/>
                </w:rPr>
                <w:t xml:space="preserve">Indigenous-specific primary health care: PI06a-Number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9083b7b90763411b">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bcd40ef85f214c4d">
              <w:r>
                <w:rPr>
                  <w:rStyle w:val="Hyperlink"/>
                </w:rPr>
                <w:t xml:space="preserve">Indigenous-specific primary health care: PI06b-Proportion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f46077ed07274d6a">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afa17444168b43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739351</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5495fdacd840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a17444168b43f1" /><Relationship Type="http://schemas.openxmlformats.org/officeDocument/2006/relationships/header" Target="/word/header1.xml" Id="R954829229f2d4acc" /><Relationship Type="http://schemas.openxmlformats.org/officeDocument/2006/relationships/settings" Target="/word/settings.xml" Id="Rd6b7657bdad4472e" /><Relationship Type="http://schemas.openxmlformats.org/officeDocument/2006/relationships/styles" Target="/word/styles.xml" Id="Rcd9f52d799d24521" /><Relationship Type="http://schemas.openxmlformats.org/officeDocument/2006/relationships/hyperlink" Target="https://meteor.aihw.gov.au/RegistrationAuthority/6" TargetMode="External" Id="R49b4c956ec8742e5" /><Relationship Type="http://schemas.openxmlformats.org/officeDocument/2006/relationships/hyperlink" Target="https://meteor.aihw.gov.au/content/737993" TargetMode="External" Id="Rdf8fd0d42e994b14" /><Relationship Type="http://schemas.openxmlformats.org/officeDocument/2006/relationships/numbering" Target="/word/numbering.xml" Id="Rff9a202a5fc54bd3" /><Relationship Type="http://schemas.openxmlformats.org/officeDocument/2006/relationships/hyperlink" Target="https://meteor.aihw.gov.au/content/731839" TargetMode="External" Id="R07a13e672ffd4729" /><Relationship Type="http://schemas.openxmlformats.org/officeDocument/2006/relationships/hyperlink" Target="https://meteor.aihw.gov.au/RegistrationAuthority/6" TargetMode="External" Id="Red15682a2e6643ca" /><Relationship Type="http://schemas.openxmlformats.org/officeDocument/2006/relationships/hyperlink" Target="https://meteor.aihw.gov.au/content/737993" TargetMode="External" Id="R176bec29545040a0" /><Relationship Type="http://schemas.openxmlformats.org/officeDocument/2006/relationships/hyperlink" Target="https://meteor.aihw.gov.au/content/270194" TargetMode="External" Id="R126287a73b19497f" /><Relationship Type="http://schemas.openxmlformats.org/officeDocument/2006/relationships/hyperlink" Target="https://meteor.aihw.gov.au/content/737914" TargetMode="External" Id="R50b622b0d5e142b9" /><Relationship Type="http://schemas.openxmlformats.org/officeDocument/2006/relationships/hyperlink" Target="https://meteor.aihw.gov.au/content/738532" TargetMode="External" Id="R472e2baf331942e1" /><Relationship Type="http://schemas.openxmlformats.org/officeDocument/2006/relationships/hyperlink" Target="https://meteor.aihw.gov.au/content/589601" TargetMode="External" Id="R73eb723c96124459" /><Relationship Type="http://schemas.openxmlformats.org/officeDocument/2006/relationships/hyperlink" Target="https://meteor.aihw.gov.au/content/737914" TargetMode="External" Id="Rcc7bc8fe3fc94ef5" /><Relationship Type="http://schemas.openxmlformats.org/officeDocument/2006/relationships/hyperlink" Target="https://meteor.aihw.gov.au/content/738532" TargetMode="External" Id="R2dc915eebf7f4b76" /><Relationship Type="http://schemas.openxmlformats.org/officeDocument/2006/relationships/hyperlink" Target="https://meteor.aihw.gov.au/content/602543" TargetMode="External" Id="R2d5345b936f14f76" /><Relationship Type="http://schemas.openxmlformats.org/officeDocument/2006/relationships/hyperlink" Target="https://meteor.aihw.gov.au/content/737914" TargetMode="External" Id="R65d6fd6de55a4fdb" /><Relationship Type="http://schemas.openxmlformats.org/officeDocument/2006/relationships/hyperlink" Target="https://meteor.aihw.gov.au/content/738532" TargetMode="External" Id="R41be6188c8284b91" /><Relationship Type="http://schemas.openxmlformats.org/officeDocument/2006/relationships/hyperlink" Target="https://meteor.aihw.gov.au/content/686291" TargetMode="External" Id="Re9d7c19227564433" /><Relationship Type="http://schemas.openxmlformats.org/officeDocument/2006/relationships/hyperlink" Target="https://meteor.aihw.gov.au/content/737914" TargetMode="External" Id="Rdfd709f4ac484b59" /><Relationship Type="http://schemas.openxmlformats.org/officeDocument/2006/relationships/hyperlink" Target="https://meteor.aihw.gov.au/content/738532" TargetMode="External" Id="R4b41357d69874bde" /><Relationship Type="http://schemas.openxmlformats.org/officeDocument/2006/relationships/hyperlink" Target="https://meteor.aihw.gov.au/content/303794" TargetMode="External" Id="Rda09c6596932465e" /><Relationship Type="http://schemas.openxmlformats.org/officeDocument/2006/relationships/hyperlink" Target="https://meteor.aihw.gov.au/content/737914" TargetMode="External" Id="R1db00b1a7ed34b78" /><Relationship Type="http://schemas.openxmlformats.org/officeDocument/2006/relationships/hyperlink" Target="https://meteor.aihw.gov.au/content/738532" TargetMode="External" Id="R020e081f875c47c3" /><Relationship Type="http://schemas.openxmlformats.org/officeDocument/2006/relationships/hyperlink" Target="https://meteor.aihw.gov.au/content/635126" TargetMode="External" Id="R0574c0e62e644914" /><Relationship Type="http://schemas.openxmlformats.org/officeDocument/2006/relationships/hyperlink" Target="https://meteor.aihw.gov.au/content/737914" TargetMode="External" Id="R49c7f5cce7f141a0" /><Relationship Type="http://schemas.openxmlformats.org/officeDocument/2006/relationships/hyperlink" Target="https://meteor.aihw.gov.au/content/738532" TargetMode="External" Id="R54cffb2142f54109" /><Relationship Type="http://schemas.openxmlformats.org/officeDocument/2006/relationships/hyperlink" Target="https://meteor.aihw.gov.au/content/410681" TargetMode="External" Id="Ra5453dadf16b41fc" /><Relationship Type="http://schemas.openxmlformats.org/officeDocument/2006/relationships/hyperlink" Target="https://meteor.aihw.gov.au/content/737914" TargetMode="External" Id="R8f02ec80d9c64055" /><Relationship Type="http://schemas.openxmlformats.org/officeDocument/2006/relationships/hyperlink" Target="https://meteor.aihw.gov.au/content/717287" TargetMode="External" Id="R0a5a60a4c1fa4f02" /><Relationship Type="http://schemas.openxmlformats.org/officeDocument/2006/relationships/hyperlink" Target="https://meteor.aihw.gov.au/RegistrationAuthority/12" TargetMode="External" Id="Re0c8ebb6975b4b2c" /><Relationship Type="http://schemas.openxmlformats.org/officeDocument/2006/relationships/hyperlink" Target="https://meteor.aihw.gov.au/RegistrationAuthority/6" TargetMode="External" Id="R65fe492737e643df" /><Relationship Type="http://schemas.openxmlformats.org/officeDocument/2006/relationships/hyperlink" Target="https://meteor.aihw.gov.au/content/747601" TargetMode="External" Id="R4d6fc93a0a2f4e27" /><Relationship Type="http://schemas.openxmlformats.org/officeDocument/2006/relationships/hyperlink" Target="https://meteor.aihw.gov.au/RegistrationAuthority/6" TargetMode="External" Id="R9083b7b90763411b" /><Relationship Type="http://schemas.openxmlformats.org/officeDocument/2006/relationships/hyperlink" Target="https://meteor.aihw.gov.au/content/739353" TargetMode="External" Id="Rbcd40ef85f214c4d" /><Relationship Type="http://schemas.openxmlformats.org/officeDocument/2006/relationships/hyperlink" Target="https://meteor.aihw.gov.au/RegistrationAuthority/6" TargetMode="External" Id="Rf46077ed07274d6a" /></Relationships>
</file>

<file path=word/_rels/header1.xml.rels>&#65279;<?xml version="1.0" encoding="utf-8"?><Relationships xmlns="http://schemas.openxmlformats.org/package/2006/relationships"><Relationship Type="http://schemas.openxmlformats.org/officeDocument/2006/relationships/image" Target="/media/image.png" Id="Re15495fdacd840b3" /></Relationships>
</file>