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b9f6e0792247b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f09d25e644f17">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8f9d8a39b99c40e7">
              <w:r>
                <w:rPr>
                  <w:rStyle w:val="Hyperlink"/>
                </w:rPr>
                <w:t xml:space="preserve">national Key Performance Indicators</w:t>
              </w:r>
            </w:hyperlink>
            <w:r>
              <w:rPr>
                <w:rStyle w:val="row-content-rich-text"/>
              </w:rPr>
              <w:t xml:space="preserve"> (nKPIs). Data are collected from Aboriginal and Torres Strait Islander (Indigenous) specific primary health-care organisations funded under the Indigenous Australians’ Health Programme (IAHP).</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Indigenous-specific primary health care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Other Aboriginal and/or Torres Strait Islander primary health-care organisation: health organisations funded principally to provide services to Aboriginal and Torres Strait Islander people with funding provided by the Australian Government and/or state or territory governments.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Indigenous-specific primary health care organisation relating to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6adeba426c34913">
              <w:r>
                <w:rPr>
                  <w:rStyle w:val="Hyperlink"/>
                  <w:b/>
                </w:rPr>
                <w:t xml:space="preserve">Indigenous regular clients</w:t>
              </w:r>
            </w:hyperlink>
            <w:r>
              <w:rPr>
                <w:rStyle w:val="row-content-rich-text"/>
              </w:rPr>
              <w:t xml:space="preserv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Client Information Systems (CIS).</w:t>
            </w:r>
          </w:p>
          <w:p>
            <w:pPr>
              <w:spacing w:after="160"/>
            </w:pPr>
            <w:r>
              <w:rPr>
                <w:rStyle w:val="row-content-rich-text"/>
              </w:rPr>
              <w:t xml:space="preserve">The CISs contain many variables related to individual clients, but only those specified as required for the nKPIs, aggregated for each organisation, are extracted for use. </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15 and over with a smoking status recorded, organisations report the count of persons where:</w:t>
            </w:r>
          </w:p>
          <w:p>
            <w:pPr>
              <w:pStyle w:val="ListParagraph"/>
              <w:numPr>
                <w:ilvl w:val="0"/>
                <w:numId w:val="3"/>
              </w:numPr>
            </w:pPr>
            <w:hyperlink w:history="true" r:id="R9915cd7b2f264739">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2bb4b938267744bd">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ba98d281baf3475d">
              <w:r>
                <w:rPr>
                  <w:rStyle w:val="Hyperlink"/>
                </w:rPr>
                <w:t xml:space="preserve">Person—age, total years N[NN]</w:t>
              </w:r>
            </w:hyperlink>
            <w:r>
              <w:rPr>
                <w:rStyle w:val="row-content-rich-text"/>
              </w:rPr>
              <w:t xml:space="preserve"> includes a value </w:t>
            </w:r>
            <w:r>
              <w:rPr>
                <w:rStyle w:val="row-content-rich-text"/>
                <w:i/>
              </w:rPr>
              <w:t xml:space="preserve">≥ 15 years</w:t>
            </w:r>
            <w:r>
              <w:rPr>
                <w:rStyle w:val="row-content-rich-text"/>
              </w:rPr>
              <w:t xml:space="preserve">; AND</w:t>
            </w:r>
          </w:p>
          <w:p>
            <w:pPr>
              <w:pStyle w:val="ListParagraph"/>
              <w:numPr>
                <w:ilvl w:val="0"/>
                <w:numId w:val="3"/>
              </w:numPr>
            </w:pPr>
            <w:hyperlink w:history="true" r:id="R10f9c54e60f047d6">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2020).</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8637609fa0a4a6b">
              <w:r>
                <w:rPr>
                  <w:rStyle w:val="Hyperlink"/>
                  <w:b/>
                </w:rPr>
                <w:t xml:space="preserve">Indigenous regular client</w:t>
              </w:r>
            </w:hyperlink>
            <w:r>
              <w:rPr>
                <w:rStyle w:val="row-content-rich-text"/>
              </w:rPr>
              <w:t xml:space="preserve"> 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organisation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2020 ISPHC NBEDS describes the data census date 31 December 2020, and covers the period (depending on the indicator involved):</w:t>
            </w:r>
          </w:p>
          <w:p>
            <w:pPr>
              <w:pStyle w:val="ListParagraph"/>
              <w:numPr>
                <w:ilvl w:val="0"/>
                <w:numId w:val="4"/>
              </w:numPr>
            </w:pPr>
            <w:r>
              <w:rPr>
                <w:rStyle w:val="row-content-rich-text"/>
              </w:rPr>
              <w:t xml:space="preserve">6 months up to the census date, that is, from 1 July 2020 to 31 December 2020, or</w:t>
            </w:r>
          </w:p>
          <w:p>
            <w:pPr>
              <w:pStyle w:val="ListParagraph"/>
              <w:numPr>
                <w:ilvl w:val="0"/>
                <w:numId w:val="4"/>
              </w:numPr>
            </w:pPr>
            <w:r>
              <w:rPr>
                <w:rStyle w:val="row-content-rich-text"/>
              </w:rPr>
              <w:t xml:space="preserve">12 months up to the census date, that is, from 1 January 2020 to 31 December 2020, or</w:t>
            </w:r>
          </w:p>
          <w:p>
            <w:pPr>
              <w:pStyle w:val="ListParagraph"/>
              <w:numPr>
                <w:ilvl w:val="0"/>
                <w:numId w:val="4"/>
              </w:numPr>
            </w:pPr>
            <w:r>
              <w:rPr>
                <w:rStyle w:val="row-content-rich-text"/>
              </w:rPr>
              <w:t xml:space="preserve">24 months up to the census date, that is, from 1 January 2019 to 31 December 2020, or</w:t>
            </w:r>
          </w:p>
          <w:p>
            <w:pPr>
              <w:pStyle w:val="ListParagraph"/>
              <w:numPr>
                <w:ilvl w:val="0"/>
                <w:numId w:val="4"/>
              </w:numPr>
            </w:pPr>
            <w:r>
              <w:rPr>
                <w:rStyle w:val="row-content-rich-text"/>
              </w:rPr>
              <w:t xml:space="preserve">5 years up to the census date where the test occurred on or after 1 December 2017, that is, from 1 December 2017 to 31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AIHW national Key Performance Indicators (nKPI) data collection: user guide, December 2020. AIHW, Canberra, viewed 24 February 2021, &lt;</w:t>
            </w:r>
            <w:hyperlink w:history="true" r:id="Rb625e826c6334d01">
              <w:r>
                <w:rPr>
                  <w:rStyle w:val="Hyperlink"/>
                </w:rPr>
                <w:t xml:space="preserve">https://dataportal.health.gov.au/wps/wcm/connect/dataportal/37641a96-9df0-4d40-8b21-51721c5e80e5/nKPI+User+Guide+for+December+2020+collection+period.pdf?MOD=AJPERES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f2e8a765a84d2f">
              <w:r>
                <w:rPr>
                  <w:rStyle w:val="Hyperlink"/>
                </w:rPr>
                <w:t xml:space="preserve">Indigenous primary health care NBEDS 2019–20</w:t>
              </w:r>
            </w:hyperlink>
          </w:p>
          <w:p>
            <w:pPr>
              <w:spacing w:before="0" w:after="0"/>
            </w:pPr>
            <w:r>
              <w:rPr>
                <w:rStyle w:val="row-content"/>
                <w:color w:val="244061"/>
              </w:rPr>
              <w:t xml:space="preserve">       </w:t>
            </w:r>
            <w:hyperlink w:history="true" r:id="R7b30a2f266ef47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4f58eda0883481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675f768b1854d12">
              <w:r>
                <w:rPr>
                  <w:rStyle w:val="Hyperlink"/>
                </w:rPr>
                <w:t xml:space="preserve">Indigenous-specific primary health care NBEDS June 2021</w:t>
              </w:r>
            </w:hyperlink>
          </w:p>
          <w:p>
            <w:pPr>
              <w:spacing w:before="0" w:after="0"/>
            </w:pPr>
            <w:r>
              <w:rPr>
                <w:rStyle w:val="row-content"/>
                <w:color w:val="244061"/>
              </w:rPr>
              <w:t xml:space="preserve">       </w:t>
            </w:r>
            <w:hyperlink w:history="true" r:id="R1aa7f3c525524dfa">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337d2190f28486a">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c3e0f9acfc04978">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653309490404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7efb80a084c84">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32bc9fdcd444d">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d69f3d8cb4514">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cf5fead9a48aa">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bbcd288b14c69">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d9b9d6e954ef8">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28e5df7c84ac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c5fe23ec6426b">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7cd11d931488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7e9ea0ca64e35">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5a720e53240fc">
                    <w:r>
                      <w:rPr>
                        <w:rStyle w:val="Hyperlink"/>
                      </w:rPr>
                      <w:t xml:space="preserve">Child—fully immunised recorded indicator, yes/no code N</w:t>
                    </w:r>
                  </w:hyperlink>
                </w:p>
                <w:p>
                  <w:r>
                    <w:rPr>
                      <w:b/>
                      <w:i/>
                      <w:color w:val="333333"/>
                    </w:rPr>
                    <w:t xml:space="preserve">Conditional obligation:</w:t>
                  </w:r>
                </w:p>
                <w:p>
                  <w:r>
                    <w:t xml:space="preserve">Reporting against this data element is conditional upon a person being aged ≥ 12 months and &lt; 72 months at the census date.</w:t>
                  </w:r>
                </w:p>
                <w:p>
                  <w:r>
                    <w:rPr>
                      <w:b/>
                      <w:i/>
                      <w:color w:val="333333"/>
                    </w:rPr>
                    <w:t xml:space="preserve">DSS specific information:</w:t>
                  </w:r>
                </w:p>
                <w:p>
                  <w:r>
                    <w:t xml:space="preserve">In the ISPHC NBEDS, a child is considered ‘fully immunised’ if they have received the relevant vaccinations as per the National Immunisation Program Schedule by the specified age milestones.</w:t>
                  </w:r>
                  <w:r>
                    <w:br/>
                  </w:r>
                  <w:r>
                    <w:t xml:space="preserve">Currently, these vaccinations include:</w:t>
                  </w:r>
                </w:p>
                <w:p>
                  <w:pPr>
                    <w:pStyle w:val="ListParagraph"/>
                    <w:numPr>
                      <w:ilvl w:val="0"/>
                      <w:numId w:val="14"/>
                    </w:numPr>
                  </w:pPr>
                  <w:r>
                    <w:t xml:space="preserve">DTPa (diphtheria, tetanus, pertussis)</w:t>
                  </w:r>
                </w:p>
                <w:p>
                  <w:pPr>
                    <w:pStyle w:val="ListParagraph"/>
                    <w:numPr>
                      <w:ilvl w:val="0"/>
                      <w:numId w:val="14"/>
                    </w:numPr>
                  </w:pPr>
                  <w:r>
                    <w:t xml:space="preserve">Polio</w:t>
                  </w:r>
                </w:p>
                <w:p>
                  <w:pPr>
                    <w:pStyle w:val="ListParagraph"/>
                    <w:numPr>
                      <w:ilvl w:val="0"/>
                      <w:numId w:val="14"/>
                    </w:numPr>
                  </w:pPr>
                  <w:r>
                    <w:t xml:space="preserve">HiB (haemophilus influenzae type B)</w:t>
                  </w:r>
                </w:p>
                <w:p>
                  <w:pPr>
                    <w:pStyle w:val="ListParagraph"/>
                    <w:numPr>
                      <w:ilvl w:val="0"/>
                      <w:numId w:val="14"/>
                    </w:numPr>
                  </w:pPr>
                  <w:r>
                    <w:t xml:space="preserve">Hep B (hepatitis B)</w:t>
                  </w:r>
                </w:p>
                <w:p>
                  <w:pPr>
                    <w:pStyle w:val="ListParagraph"/>
                    <w:numPr>
                      <w:ilvl w:val="0"/>
                      <w:numId w:val="14"/>
                    </w:numPr>
                  </w:pPr>
                  <w:r>
                    <w:t xml:space="preserve">MMR (measles, mumps, rubella).</w:t>
                  </w:r>
                </w:p>
                <w:p>
                  <w:r>
                    <w:t xml:space="preserve">The age milestones are as follows:</w:t>
                  </w:r>
                </w:p>
                <w:p>
                  <w:pPr>
                    <w:pStyle w:val="ListParagraph"/>
                    <w:numPr>
                      <w:ilvl w:val="0"/>
                      <w:numId w:val="15"/>
                    </w:numPr>
                  </w:pPr>
                  <w:r>
                    <w:t xml:space="preserve">at 12 months: 3 doses DTPa; 3 doses Polio; 2 or 3 doses HiB; 2 or 3 doses Hep B</w:t>
                  </w:r>
                </w:p>
                <w:p>
                  <w:pPr>
                    <w:pStyle w:val="ListParagraph"/>
                    <w:numPr>
                      <w:ilvl w:val="0"/>
                      <w:numId w:val="15"/>
                    </w:numPr>
                  </w:pPr>
                  <w:r>
                    <w:t xml:space="preserve">at 24 months: 3 doses DTPa; 3 doses Polio; 3 or 4 doses HiB; 3 doses Hep B; 1 dose MMR</w:t>
                  </w:r>
                </w:p>
                <w:p>
                  <w:pPr>
                    <w:pStyle w:val="ListParagraph"/>
                    <w:numPr>
                      <w:ilvl w:val="0"/>
                      <w:numId w:val="15"/>
                    </w:numPr>
                  </w:pPr>
                  <w:r>
                    <w:t xml:space="preserve">at 60 months: 4 doses DTPa; 4 doses Polio; 2 doses MMR.</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46a25bc884d6c">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2 Female' response to </w:t>
                  </w:r>
                  <w:hyperlink w:history="true" r:id="R94e62f831a664357">
                    <w:r>
                      <w:rPr>
                        <w:rStyle w:val="Hyperlink"/>
                      </w:rPr>
                      <w:t xml:space="preserve">Person—sex, code X</w:t>
                    </w:r>
                  </w:hyperlink>
                  <w:r>
                    <w:t xml:space="preserve">, and</w:t>
                  </w:r>
                </w:p>
                <w:p>
                  <w:pPr>
                    <w:pStyle w:val="ListParagraph"/>
                    <w:numPr>
                      <w:ilvl w:val="0"/>
                      <w:numId w:val="16"/>
                    </w:numPr>
                  </w:pPr>
                  <w:r>
                    <w:t xml:space="preserve">a 'CODE 2 No' response to '</w:t>
                  </w:r>
                  <w:hyperlink w:history="true" r:id="R60cec03e28ef4a72">
                    <w:r>
                      <w:rPr>
                        <w:rStyle w:val="Hyperlink"/>
                      </w:rPr>
                      <w:t xml:space="preserve">Female—hysterectomy indicator, yes/no code N</w:t>
                    </w:r>
                  </w:hyperlink>
                  <w:r>
                    <w:t xml:space="preserve">', and</w:t>
                  </w:r>
                </w:p>
                <w:p>
                  <w:pPr>
                    <w:pStyle w:val="ListParagraph"/>
                    <w:numPr>
                      <w:ilvl w:val="0"/>
                      <w:numId w:val="16"/>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14b2d60243845b6">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17"/>
                    </w:numPr>
                  </w:pPr>
                  <w:r>
                    <w:t xml:space="preserve">for 30 December 2020, where an HPV test has been recorded since 1 December 2017 (past 3 years and one month)</w:t>
                  </w:r>
                </w:p>
                <w:p>
                  <w:pPr>
                    <w:pStyle w:val="ListParagraph"/>
                    <w:numPr>
                      <w:ilvl w:val="0"/>
                      <w:numId w:val="17"/>
                    </w:numPr>
                  </w:pPr>
                  <w:r>
                    <w:t xml:space="preserve">for 30 December 2021, where an HPV test has been recorded since 1 December 2017 (past 4 years and one month)</w:t>
                  </w:r>
                </w:p>
                <w:p>
                  <w:pPr>
                    <w:pStyle w:val="ListParagraph"/>
                    <w:numPr>
                      <w:ilvl w:val="0"/>
                      <w:numId w:val="17"/>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bb25f12fe4f06">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82a6664df416486f">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e73fcd686b4500">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67ae2ed0d724f86">
                    <w:r>
                      <w:rPr>
                        <w:rStyle w:val="Hyperlink"/>
                        <w:b/>
                      </w:rPr>
                      <w:t xml:space="preserve">still births</w:t>
                    </w:r>
                  </w:hyperlink>
                  <w:r>
                    <w:t xml:space="preserve">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4184c139644bb">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6b486be995ae4b80">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2c79de59e4e7b">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6aa24959146b9">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56365e6394e10">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8"/>
                    </w:numPr>
                  </w:pPr>
                  <w:r>
                    <w:t xml:space="preserve">a 'CODE 1 Yes' response to '</w:t>
                  </w:r>
                  <w:hyperlink w:history="true" r:id="Reefbc762003147df">
                    <w:r>
                      <w:rPr>
                        <w:rStyle w:val="Hyperlink"/>
                      </w:rPr>
                      <w:t xml:space="preserve">Person—absolute cardiovascular disease risk assessment result recorded indicator, yes/no code N</w:t>
                    </w:r>
                  </w:hyperlink>
                  <w:r>
                    <w:t xml:space="preserve">', and</w:t>
                  </w:r>
                </w:p>
                <w:p>
                  <w:pPr>
                    <w:pStyle w:val="ListParagraph"/>
                    <w:numPr>
                      <w:ilvl w:val="0"/>
                      <w:numId w:val="18"/>
                    </w:numPr>
                  </w:pPr>
                  <w:r>
                    <w:t xml:space="preserve">a person being aged ≥ 35 years and &lt; 75 years at the census date, and</w:t>
                  </w:r>
                </w:p>
                <w:p>
                  <w:pPr>
                    <w:pStyle w:val="ListParagraph"/>
                    <w:numPr>
                      <w:ilvl w:val="0"/>
                      <w:numId w:val="18"/>
                    </w:numPr>
                  </w:pPr>
                  <w:r>
                    <w:t xml:space="preserve">a 'CODE 2 No' response to '</w:t>
                  </w:r>
                  <w:hyperlink w:history="true" r:id="R1b0a12bf3deb47e9">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2176701424b6f">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10601765714d45db">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d7b00bbf34a5d">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5e1d05e6f4c9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926d2e92b4e04">
                    <w:r>
                      <w:rPr>
                        <w:rStyle w:val="Hyperlink"/>
                      </w:rPr>
                      <w:t xml:space="preserve">Person—albumin/creatinine ratio (ACR) result, code N</w:t>
                    </w:r>
                  </w:hyperlink>
                </w:p>
                <w:p>
                  <w:r>
                    <w:rPr>
                      <w:b/>
                      <w:i/>
                      <w:color w:val="333333"/>
                    </w:rPr>
                    <w:t xml:space="preserve">Conditional obligation:</w:t>
                  </w:r>
                </w:p>
                <w:p>
                  <w:r>
                    <w:t xml:space="preserve">Reporting against this data element is conditional on a 'CODE 1 Yes' response to '</w:t>
                  </w:r>
                  <w:hyperlink w:history="true" r:id="Rb694d84770204da2">
                    <w:r>
                      <w:rPr>
                        <w:rStyle w:val="Hyperlink"/>
                      </w:rPr>
                      <w:t xml:space="preserve">Person—microalbumin urine test result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c0211f96541d9">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9"/>
                    </w:numPr>
                  </w:pPr>
                  <w:r>
                    <w:t xml:space="preserve">a record of whether the client consumes alcohol, or</w:t>
                  </w:r>
                </w:p>
                <w:p>
                  <w:pPr>
                    <w:pStyle w:val="ListParagraph"/>
                    <w:numPr>
                      <w:ilvl w:val="0"/>
                      <w:numId w:val="19"/>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c0ca6091b4ed2">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dd6c279264160">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10a71969f184492c">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880e3007d47f9">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 </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5ec089a48c34df8">
                    <w:r>
                      <w:rPr>
                        <w:rStyle w:val="Hyperlink"/>
                        <w:b/>
                      </w:rPr>
                      <w:t xml:space="preserve">live births</w:t>
                    </w:r>
                  </w:hyperlink>
                  <w:r>
                    <w:t xml:space="preserve"> only.</w:t>
                  </w:r>
                </w:p>
                <w:p>
                  <w:r>
                    <w:t xml:space="preserve">Data are not provided to the AIHW for babies without a medical record of their own at the health organisation, even if their information is recorded in their mother's record.</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044b8a5284443ec">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bce9ae08549e9">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131434fcf9e543c6">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21"/>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21"/>
                    </w:numPr>
                  </w:pPr>
                  <w:r>
                    <w:t xml:space="preserve">a client does not have a blood pressure measurement of ≤ 130/80 mmHg if either the systolic or diastolic reading is above the threshold (130 and 80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18e54969c4905">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2"/>
                    </w:numPr>
                  </w:pPr>
                  <w:r>
                    <w:t xml:space="preserve">a 'CODE 02 Type 2 diabetes' response to '</w:t>
                  </w:r>
                  <w:hyperlink w:history="true" r:id="Rb1f4299d727e43d5">
                    <w:r>
                      <w:rPr>
                        <w:rStyle w:val="Hyperlink"/>
                      </w:rPr>
                      <w:t xml:space="preserve">Person—diabetes mellitus status, code NN</w:t>
                    </w:r>
                  </w:hyperlink>
                  <w:r>
                    <w:t xml:space="preserve">', and</w:t>
                  </w:r>
                </w:p>
                <w:p>
                  <w:pPr>
                    <w:pStyle w:val="ListParagraph"/>
                    <w:numPr>
                      <w:ilvl w:val="0"/>
                      <w:numId w:val="22"/>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e2ba633c74c8d">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25 years at the census date and having recorded a 'CODE 1 Yes' response to '</w:t>
                  </w:r>
                  <w:hyperlink w:history="true" r:id="R8b9912d2b7f1437a">
                    <w:r>
                      <w:rPr>
                        <w:rStyle w:val="Hyperlink"/>
                      </w:rPr>
                      <w:t xml:space="preserve">Person—body mass index recorded indicator, yes/no code N</w:t>
                    </w:r>
                  </w:hyperlink>
                  <w:r>
                    <w:t xml:space="preserv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2.2 or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9e286ad214da5">
                    <w:r>
                      <w:rPr>
                        <w:rStyle w:val="Hyperlink"/>
                      </w:rPr>
                      <w:t xml:space="preserve">Person—body mass index recorded indicator, yes/no code N</w:t>
                    </w:r>
                  </w:hyperlink>
                </w:p>
                <w:p>
                  <w:r>
                    <w:rPr>
                      <w:b/>
                      <w:i/>
                      <w:color w:val="333333"/>
                    </w:rPr>
                    <w:t xml:space="preserve">Conditional obligation:</w:t>
                  </w:r>
                </w:p>
                <w:p>
                  <w:r>
                    <w:t xml:space="preserve">Reporting against this data element is conditional on a person being aged ≥ 25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98d82faf440e1">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1fe505e104f37">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3"/>
                    </w:numPr>
                  </w:pPr>
                  <w:r>
                    <w:t xml:space="preserve">a 'CODE 02 Type 2 diabetes' response to '</w:t>
                  </w:r>
                  <w:hyperlink w:history="true" r:id="Rd2f75f88c3844a77">
                    <w:r>
                      <w:rPr>
                        <w:rStyle w:val="Hyperlink"/>
                      </w:rPr>
                      <w:t xml:space="preserve">Person—diabetes mellitus status, code NN</w:t>
                    </w:r>
                  </w:hyperlink>
                  <w:r>
                    <w:t xml:space="preserve">', and</w:t>
                  </w:r>
                </w:p>
                <w:p>
                  <w:pPr>
                    <w:pStyle w:val="ListParagraph"/>
                    <w:numPr>
                      <w:ilvl w:val="0"/>
                      <w:numId w:val="23"/>
                    </w:numPr>
                  </w:pPr>
                  <w:r>
                    <w:t xml:space="preserve">a 'CODE 1 Yes' response to '</w:t>
                  </w:r>
                  <w:hyperlink w:history="true" r:id="R0a847879772a4210">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  </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2e67da56e4885">
                    <w:r>
                      <w:rPr>
                        <w:rStyle w:val="Hyperlink"/>
                      </w:rPr>
                      <w:t xml:space="preserve">Person—chronic obstructive pulmonary disease recorded indicator, yes/no code N</w:t>
                    </w:r>
                  </w:hyperlink>
                </w:p>
                <w:p>
                  <w:r>
                    <w:rPr>
                      <w:b/>
                      <w:i/>
                      <w:color w:val="333333"/>
                    </w:rPr>
                    <w:t xml:space="preserve">DSS specific information:</w:t>
                  </w:r>
                </w:p>
                <w:p>
                  <w: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b0875c79f42bc">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05698f25d4ef1">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results recorded within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d95cf7aef48d9">
                    <w:r>
                      <w:rPr>
                        <w:rStyle w:val="Hyperlink"/>
                      </w:rPr>
                      <w:t xml:space="preserve">Person—estimated glomerular filtration rate (eGFR) result, code N[A]</w:t>
                    </w:r>
                  </w:hyperlink>
                </w:p>
                <w:p>
                  <w:r>
                    <w:rPr>
                      <w:b/>
                      <w:i/>
                      <w:color w:val="333333"/>
                    </w:rPr>
                    <w:t xml:space="preserve">Conditional obligation:</w:t>
                  </w:r>
                </w:p>
                <w:p>
                  <w:r>
                    <w:t xml:space="preserve">Reporting against this data element is conditional on a 'CODE 1 Yes' response to '</w:t>
                  </w:r>
                  <w:hyperlink w:history="true" r:id="R1aea4be4bdfb4c48">
                    <w:r>
                      <w:rPr>
                        <w:rStyle w:val="Hyperlink"/>
                      </w:rPr>
                      <w:t xml:space="preserve">Person—estimated glomerular filtration rate (eGFR)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6926608f046f5">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4"/>
                    </w:numPr>
                  </w:pPr>
                  <w:r>
                    <w:t xml:space="preserve">a 'CODE 02 Type 2 diabetes' response to '</w:t>
                  </w:r>
                  <w:hyperlink w:history="true" r:id="Re590440988034350">
                    <w:r>
                      <w:rPr>
                        <w:rStyle w:val="Hyperlink"/>
                      </w:rPr>
                      <w:t xml:space="preserve">Person—diabetes mellitus status, code NN</w:t>
                    </w:r>
                  </w:hyperlink>
                  <w:r>
                    <w:t xml:space="preserve">', and</w:t>
                  </w:r>
                </w:p>
                <w:p>
                  <w:pPr>
                    <w:pStyle w:val="ListParagraph"/>
                    <w:numPr>
                      <w:ilvl w:val="0"/>
                      <w:numId w:val="24"/>
                    </w:numPr>
                  </w:pPr>
                  <w:r>
                    <w:t xml:space="preserve">a 'CODE 1 Yes' response to </w:t>
                  </w:r>
                  <w:hyperlink w:history="true" r:id="R5eed7640711242bd">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bac027c1042a2">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64f721f7be804a9b">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1c5db4cac4bc5">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2a1c116a6e094056">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138f8aaf0414a">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d86f5813410b49f6">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25"/>
                    </w:numPr>
                  </w:pPr>
                  <w:r>
                    <w:t xml:space="preserve">for persons aged 0-14 years at the census date who have received an Indigenous health assessment in the 12 months up to the census date, and</w:t>
                  </w:r>
                </w:p>
                <w:p>
                  <w:pPr>
                    <w:pStyle w:val="ListParagraph"/>
                    <w:numPr>
                      <w:ilvl w:val="0"/>
                      <w:numId w:val="25"/>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68c90b8304d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0e46da2a249e4">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w:t>
                  </w:r>
                </w:p>
                <w:p>
                  <w:pPr>
                    <w:pStyle w:val="ListParagraph"/>
                    <w:numPr>
                      <w:ilvl w:val="0"/>
                      <w:numId w:val="26"/>
                    </w:numPr>
                  </w:pPr>
                  <w:r>
                    <w:t xml:space="preserve">aged ≥ 6 months at the census date OR </w:t>
                  </w:r>
                </w:p>
                <w:p>
                  <w:pPr>
                    <w:pStyle w:val="ListParagraph"/>
                    <w:numPr>
                      <w:ilvl w:val="0"/>
                      <w:numId w:val="26"/>
                    </w:numPr>
                  </w:pPr>
                  <w:r>
                    <w:t xml:space="preserve">aged 15–49 at the census data and having 'CODE 02 Type 2 diabetes' response to 'Person—diabetes mellitus status, code NN' OR</w:t>
                  </w:r>
                </w:p>
                <w:p>
                  <w:pPr>
                    <w:pStyle w:val="ListParagraph"/>
                    <w:numPr>
                      <w:ilvl w:val="0"/>
                      <w:numId w:val="26"/>
                    </w:numPr>
                  </w:pPr>
                  <w:r>
                    <w:t xml:space="preserve">aged 15–49 at the census data and having 'CODE 1 Yes' response to 'Person—chronic obstructive pulmonary disease recorded indicator, yes/no code N'</w:t>
                  </w:r>
                </w:p>
                <w:p>
                  <w:r>
                    <w:rPr>
                      <w:b/>
                      <w:i/>
                      <w:color w:val="333333"/>
                    </w:rPr>
                    <w:t xml:space="preserve">DSS specific information:</w:t>
                  </w:r>
                </w:p>
                <w:p>
                  <w:r>
                    <w:t xml:space="preserve">Data are provided to the AIHW 3 times:</w:t>
                  </w:r>
                </w:p>
                <w:p>
                  <w:pPr>
                    <w:pStyle w:val="ListParagraph"/>
                    <w:numPr>
                      <w:ilvl w:val="0"/>
                      <w:numId w:val="27"/>
                    </w:numPr>
                  </w:pPr>
                  <w:r>
                    <w:t xml:space="preserve">relating to Indigenous regular clients aged 6 months and over</w:t>
                  </w:r>
                </w:p>
                <w:p>
                  <w:pPr>
                    <w:pStyle w:val="ListParagraph"/>
                    <w:numPr>
                      <w:ilvl w:val="0"/>
                      <w:numId w:val="27"/>
                    </w:numPr>
                  </w:pPr>
                  <w:r>
                    <w:t xml:space="preserve">relating to Indigenous regular clients aged 15–49 with type 2 diabetes</w:t>
                  </w:r>
                </w:p>
                <w:p>
                  <w:pPr>
                    <w:pStyle w:val="ListParagraph"/>
                    <w:numPr>
                      <w:ilvl w:val="0"/>
                      <w:numId w:val="27"/>
                    </w:numPr>
                  </w:pPr>
                  <w:r>
                    <w:t xml:space="preserve">relating to Indigenous regular clients aged 15–49 with COPD.</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6d0cdc0c74ed7">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2f78e0a2fdb146a7">
                    <w:r>
                      <w:rPr>
                        <w:rStyle w:val="Hyperlink"/>
                      </w:rPr>
                      <w:t xml:space="preserve">Person—diabetes mellitus status, code NN</w:t>
                    </w:r>
                  </w:hyperlink>
                  <w:r>
                    <w:t xml:space="preserve">', and being aged ≥ 15 years at the census date.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9a07ac0b642da">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65b8ec13f446f">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28"/>
                    </w:numPr>
                  </w:pPr>
                  <w:r>
                    <w:t xml:space="preserve">for CODE 1 or CODE 2</w:t>
                  </w:r>
                </w:p>
                <w:p>
                  <w:pPr>
                    <w:pStyle w:val="ListParagraph"/>
                    <w:numPr>
                      <w:ilvl w:val="0"/>
                      <w:numId w:val="28"/>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393cabd6646b8">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Where the smoking status does not have an assessment date assigned, it should be treated as being up to date (that is, as having been updated in the 12 or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951ccdbc345d3">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4db6fb6ab78f4b8a">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d7312d3d34527">
                    <w:r>
                      <w:rPr>
                        <w:rStyle w:val="Hyperlink"/>
                      </w:rPr>
                      <w:t xml:space="preserve">Person—tobacco smoking status, code N</w:t>
                    </w:r>
                  </w:hyperlink>
                </w:p>
                <w:p>
                  <w:r>
                    <w:rPr>
                      <w:b/>
                      <w:i/>
                      <w:color w:val="333333"/>
                    </w:rPr>
                    <w:t xml:space="preserve">Conditional obligation:</w:t>
                  </w:r>
                </w:p>
                <w:p>
                  <w:r>
                    <w:t xml:space="preserve">Reporting against this data element is conditional on a person being aged ≥ 15 years at the census date, and having a 'CODE 1 Yes' response to '</w:t>
                  </w:r>
                  <w:hyperlink w:history="true" r:id="R6e057d9607f94174">
                    <w:r>
                      <w:rPr>
                        <w:rStyle w:val="Hyperlink"/>
                      </w:rPr>
                      <w:t xml:space="preserve">Person—smoking status recorded indicator, yes/no code N</w:t>
                    </w:r>
                  </w:hyperlink>
                  <w:r>
                    <w:t xml:space="preserve">'. </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Data relating to only the most recently recorded result is provided to the AIHW.</w:t>
                  </w:r>
                </w:p>
                <w:p>
                  <w:r>
                    <w:t xml:space="preserve">Where the smoking status does not have an assessment date assigned, it should be treated as being up to date (that is, as having been updated in the 12 or 24 months up to the census date).</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8a3fb563a4dea">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02400186d3ad4b1a">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74919578e44a0">
                    <w:r>
                      <w:rPr>
                        <w:rStyle w:val="Hyperlink"/>
                      </w:rPr>
                      <w:t xml:space="preserve">Pregnancy—birth plurality, code N</w:t>
                    </w:r>
                  </w:hyperlink>
                </w:p>
                <w:p>
                  <w:r>
                    <w:rPr>
                      <w:b/>
                      <w:i/>
                      <w:color w:val="333333"/>
                    </w:rPr>
                    <w:t xml:space="preserve">Conditional obligation:</w:t>
                  </w:r>
                </w:p>
                <w:p>
                  <w:r>
                    <w:t xml:space="preserve">This data element is only reported against for babies born in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83f9f47677d4915">
                    <w:r>
                      <w:rPr>
                        <w:rStyle w:val="Hyperlink"/>
                        <w:b/>
                      </w:rPr>
                      <w:t xml:space="preserve">live births</w:t>
                    </w:r>
                  </w:hyperlink>
                  <w:r>
                    <w:t xml:space="preserve"> that are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14f8485424393">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3c0378a38d844b73">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1ff26834bdc4d97">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eb2eb118ad74544">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42ee359964927">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29"/>
                    </w:numPr>
                  </w:pPr>
                  <w: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6378b7a977c4719">
                    <w:r>
                      <w:rPr>
                        <w:rStyle w:val="Hyperlink"/>
                        <w:b/>
                      </w:rPr>
                      <w:t xml:space="preserve">live births</w:t>
                    </w:r>
                  </w:hyperlink>
                  <w:r>
                    <w:t xml:space="preserve"> only, and;</w:t>
                  </w:r>
                </w:p>
                <w:p>
                  <w:pPr>
                    <w:pStyle w:val="ListParagraph"/>
                    <w:numPr>
                      <w:ilvl w:val="0"/>
                      <w:numId w:val="29"/>
                    </w:numPr>
                  </w:pPr>
                  <w: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956d4bfcda34e48">
                    <w:r>
                      <w:rPr>
                        <w:rStyle w:val="Hyperlink"/>
                        <w:b/>
                      </w:rPr>
                      <w:t xml:space="preserve">live births,</w:t>
                    </w:r>
                  </w:hyperlink>
                  <w: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db1f3b9320d4238">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575b6af004437">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c8f32b6b5dae4101">
                    <w:r>
                      <w:rPr>
                        <w:rStyle w:val="Hyperlink"/>
                      </w:rPr>
                      <w:t xml:space="preserve">Person—birthweight recorded indicator, yes/no code N</w:t>
                    </w:r>
                  </w:hyperlink>
                  <w:r>
                    <w:t xml:space="preserve">', and a 'CODE 1 Singleton' response to '</w:t>
                  </w:r>
                  <w:hyperlink w:history="true" r:id="R2ff32cdb91584b7a">
                    <w:r>
                      <w:rPr>
                        <w:rStyle w:val="Hyperlink"/>
                      </w:rPr>
                      <w:t xml:space="preserve">Pregnancy—birth plurality, code N</w:t>
                    </w:r>
                  </w:hyperlink>
                  <w:r>
                    <w:t xml:space="preserve">.'</w:t>
                  </w:r>
                </w:p>
                <w:p>
                  <w:r>
                    <w:t xml:space="preserve">Data are only provided to the AIHW for babies born during the preceding 12 months up to the census date.</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24ea6ae781e4aff">
                    <w:r>
                      <w:rPr>
                        <w:rStyle w:val="Hyperlink"/>
                        <w:b/>
                      </w:rPr>
                      <w:t xml:space="preserve">live births</w:t>
                    </w:r>
                  </w:hyperlink>
                  <w:r>
                    <w:t xml:space="preserve"> that are at least 20 weeks’ gestation or at least 400 grams birthweight. </w:t>
                  </w:r>
                </w:p>
                <w:p>
                  <w:r>
                    <w:t xml:space="preserve">Data are not provided to the AIHW for babies without a medical record of their own at the health organisation, even if their information is recorded in their mother's record.</w:t>
                  </w:r>
                </w:p>
                <w:p>
                  <w:r>
                    <w:t xml:space="preserve">Data are not provided to the AIHW for babies with unknown gestational age.</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f2c8cea366e4b1a">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1b33698c84e19">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eadb05f4d3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987882b0e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adb05f4d3447f" /><Relationship Type="http://schemas.openxmlformats.org/officeDocument/2006/relationships/header" Target="/word/header1.xml" Id="Rd87b2e0229724da2" /><Relationship Type="http://schemas.openxmlformats.org/officeDocument/2006/relationships/settings" Target="/word/settings.xml" Id="R1d1a5edf3b5c45b3" /><Relationship Type="http://schemas.openxmlformats.org/officeDocument/2006/relationships/styles" Target="/word/styles.xml" Id="Rf4cf1a9dbc574468" /><Relationship Type="http://schemas.openxmlformats.org/officeDocument/2006/relationships/hyperlink" Target="https://meteor.aihw.gov.au/RegistrationAuthority/6" TargetMode="External" Id="R25ef09d25e644f17" /><Relationship Type="http://schemas.openxmlformats.org/officeDocument/2006/relationships/hyperlink" Target="https://meteor.aihw.gov.au/content/731839" TargetMode="External" Id="R8f9d8a39b99c40e7" /><Relationship Type="http://schemas.openxmlformats.org/officeDocument/2006/relationships/numbering" Target="/word/numbering.xml" Id="R56915084db8a4f44" /><Relationship Type="http://schemas.openxmlformats.org/officeDocument/2006/relationships/hyperlink" Target="https://meteor.aihw.gov.au/content/737993" TargetMode="External" Id="R56adeba426c34913" /><Relationship Type="http://schemas.openxmlformats.org/officeDocument/2006/relationships/hyperlink" Target="https://meteor.aihw.gov.au/content/602543" TargetMode="External" Id="R9915cd7b2f264739" /><Relationship Type="http://schemas.openxmlformats.org/officeDocument/2006/relationships/hyperlink" Target="https://meteor.aihw.gov.au/content/686291" TargetMode="External" Id="R2bb4b938267744bd" /><Relationship Type="http://schemas.openxmlformats.org/officeDocument/2006/relationships/hyperlink" Target="https://meteor.aihw.gov.au/content/303794" TargetMode="External" Id="Rba98d281baf3475d" /><Relationship Type="http://schemas.openxmlformats.org/officeDocument/2006/relationships/hyperlink" Target="https://meteor.aihw.gov.au/content/441380" TargetMode="External" Id="R10f9c54e60f047d6" /><Relationship Type="http://schemas.openxmlformats.org/officeDocument/2006/relationships/hyperlink" Target="https://meteor.aihw.gov.au/content/737993" TargetMode="External" Id="R88637609fa0a4a6b" /><Relationship Type="http://schemas.openxmlformats.org/officeDocument/2006/relationships/hyperlink" Target="https://dataportal.health.gov.au/wps/wcm/connect/dataportal/37641a96-9df0-4d40-8b21-51721c5e80e5/nKPI+User+Guide+for+December+2020+collection+period.pdf?MOD=AJPERES" TargetMode="External" Id="Rb625e826c6334d01" /><Relationship Type="http://schemas.openxmlformats.org/officeDocument/2006/relationships/hyperlink" Target="https://meteor.aihw.gov.au/content/707502" TargetMode="External" Id="R7cf2e8a765a84d2f" /><Relationship Type="http://schemas.openxmlformats.org/officeDocument/2006/relationships/hyperlink" Target="https://meteor.aihw.gov.au/RegistrationAuthority/12" TargetMode="External" Id="R7b30a2f266ef4722" /><Relationship Type="http://schemas.openxmlformats.org/officeDocument/2006/relationships/hyperlink" Target="https://meteor.aihw.gov.au/RegistrationAuthority/6" TargetMode="External" Id="R64f58eda08834814" /><Relationship Type="http://schemas.openxmlformats.org/officeDocument/2006/relationships/hyperlink" Target="https://meteor.aihw.gov.au/content/747374" TargetMode="External" Id="R6675f768b1854d12" /><Relationship Type="http://schemas.openxmlformats.org/officeDocument/2006/relationships/hyperlink" Target="https://meteor.aihw.gov.au/RegistrationAuthority/6" TargetMode="External" Id="R1aa7f3c525524dfa" /><Relationship Type="http://schemas.openxmlformats.org/officeDocument/2006/relationships/hyperlink" Target="https://meteor.aihw.gov.au/content/731839" TargetMode="External" Id="R5337d2190f28486a" /><Relationship Type="http://schemas.openxmlformats.org/officeDocument/2006/relationships/hyperlink" Target="https://meteor.aihw.gov.au/RegistrationAuthority/6" TargetMode="External" Id="R2c3e0f9acfc04978" /><Relationship Type="http://schemas.openxmlformats.org/officeDocument/2006/relationships/hyperlink" Target="https://meteor.aihw.gov.au/content/429252" TargetMode="External" Id="R0f26533094904041" /><Relationship Type="http://schemas.openxmlformats.org/officeDocument/2006/relationships/hyperlink" Target="https://meteor.aihw.gov.au/content/611398" TargetMode="External" Id="R0747efb80a084c84" /><Relationship Type="http://schemas.openxmlformats.org/officeDocument/2006/relationships/hyperlink" Target="https://meteor.aihw.gov.au/content/722751" TargetMode="External" Id="R8d132bc9fdcd444d" /><Relationship Type="http://schemas.openxmlformats.org/officeDocument/2006/relationships/hyperlink" Target="https://meteor.aihw.gov.au/content/522692" TargetMode="External" Id="R982d69f3d8cb4514" /><Relationship Type="http://schemas.openxmlformats.org/officeDocument/2006/relationships/hyperlink" Target="https://meteor.aihw.gov.au/content/522584" TargetMode="External" Id="R95dcf5fead9a48aa" /><Relationship Type="http://schemas.openxmlformats.org/officeDocument/2006/relationships/hyperlink" Target="https://meteor.aihw.gov.au/content/429747" TargetMode="External" Id="R8a1bbcd288b14c69" /><Relationship Type="http://schemas.openxmlformats.org/officeDocument/2006/relationships/hyperlink" Target="https://meteor.aihw.gov.au/content/429586" TargetMode="External" Id="Rdd5d9b9d6e954ef8" /><Relationship Type="http://schemas.openxmlformats.org/officeDocument/2006/relationships/hyperlink" Target="https://meteor.aihw.gov.au/content/429594" TargetMode="External" Id="R2c728e5df7c84ac9" /><Relationship Type="http://schemas.openxmlformats.org/officeDocument/2006/relationships/hyperlink" Target="https://meteor.aihw.gov.au/content/429840" TargetMode="External" Id="R6fec5fe23ec6426b" /><Relationship Type="http://schemas.openxmlformats.org/officeDocument/2006/relationships/hyperlink" Target="https://meteor.aihw.gov.au/content/429012" TargetMode="External" Id="Ra427cd11d931488d" /><Relationship Type="http://schemas.openxmlformats.org/officeDocument/2006/relationships/hyperlink" Target="https://meteor.aihw.gov.au/content/429889" TargetMode="External" Id="R0c47e9ea0ca64e35" /><Relationship Type="http://schemas.openxmlformats.org/officeDocument/2006/relationships/hyperlink" Target="https://meteor.aihw.gov.au/content/720830" TargetMode="External" Id="R1135a720e53240fc" /><Relationship Type="http://schemas.openxmlformats.org/officeDocument/2006/relationships/hyperlink" Target="https://meteor.aihw.gov.au/content/731925" TargetMode="External" Id="R8df46a25bc884d6c" /><Relationship Type="http://schemas.openxmlformats.org/officeDocument/2006/relationships/hyperlink" Target="https://meteor.aihw.gov.au/content/635126" TargetMode="External" Id="R94e62f831a664357" /><Relationship Type="http://schemas.openxmlformats.org/officeDocument/2006/relationships/hyperlink" Target="https://meteor.aihw.gov.au/content/457775" TargetMode="External" Id="R60cec03e28ef4a72" /><Relationship Type="http://schemas.openxmlformats.org/officeDocument/2006/relationships/hyperlink" Target="https://meteor.aihw.gov.au/content/737993" TargetMode="External" Id="R014b2d60243845b6" /><Relationship Type="http://schemas.openxmlformats.org/officeDocument/2006/relationships/hyperlink" Target="https://meteor.aihw.gov.au/content/739132" TargetMode="External" Id="Red4bb25f12fe4f06" /><Relationship Type="http://schemas.openxmlformats.org/officeDocument/2006/relationships/hyperlink" Target="https://meteor.aihw.gov.au/content/635126" TargetMode="External" Id="R82a6664df416486f" /><Relationship Type="http://schemas.openxmlformats.org/officeDocument/2006/relationships/hyperlink" Target="https://meteor.aihw.gov.au/content/733187" TargetMode="External" Id="R6de73fcd686b4500" /><Relationship Type="http://schemas.openxmlformats.org/officeDocument/2006/relationships/hyperlink" Target="https://meteor.aihw.gov.au/content/733271" TargetMode="External" Id="R467ae2ed0d724f86" /><Relationship Type="http://schemas.openxmlformats.org/officeDocument/2006/relationships/hyperlink" Target="https://meteor.aihw.gov.au/content/457775" TargetMode="External" Id="Refd4184c139644bb" /><Relationship Type="http://schemas.openxmlformats.org/officeDocument/2006/relationships/hyperlink" Target="https://meteor.aihw.gov.au/content/635126" TargetMode="External" Id="R6b486be995ae4b80" /><Relationship Type="http://schemas.openxmlformats.org/officeDocument/2006/relationships/hyperlink" Target="https://meteor.aihw.gov.au/content/617526" TargetMode="External" Id="Rfcc2c79de59e4e7b" /><Relationship Type="http://schemas.openxmlformats.org/officeDocument/2006/relationships/hyperlink" Target="https://meteor.aihw.gov.au/content/453823" TargetMode="External" Id="Re956aa24959146b9" /><Relationship Type="http://schemas.openxmlformats.org/officeDocument/2006/relationships/hyperlink" Target="https://meteor.aihw.gov.au/content/699029" TargetMode="External" Id="R82056365e6394e10" /><Relationship Type="http://schemas.openxmlformats.org/officeDocument/2006/relationships/hyperlink" Target="https://meteor.aihw.gov.au/content/699031" TargetMode="External" Id="Reefbc762003147df" /><Relationship Type="http://schemas.openxmlformats.org/officeDocument/2006/relationships/hyperlink" Target="https://meteor.aihw.gov.au/content/465948" TargetMode="External" Id="R1b0a12bf3deb47e9" /><Relationship Type="http://schemas.openxmlformats.org/officeDocument/2006/relationships/hyperlink" Target="https://meteor.aihw.gov.au/content/699031" TargetMode="External" Id="Rd322176701424b6f" /><Relationship Type="http://schemas.openxmlformats.org/officeDocument/2006/relationships/hyperlink" Target="https://meteor.aihw.gov.au/content/465948" TargetMode="External" Id="R10601765714d45db" /><Relationship Type="http://schemas.openxmlformats.org/officeDocument/2006/relationships/hyperlink" Target="https://meteor.aihw.gov.au/content/538047" TargetMode="External" Id="Rc90d7b00bbf34a5d" /><Relationship Type="http://schemas.openxmlformats.org/officeDocument/2006/relationships/hyperlink" Target="https://meteor.aihw.gov.au/content/303794" TargetMode="External" Id="Red85e1d05e6f4c97" /><Relationship Type="http://schemas.openxmlformats.org/officeDocument/2006/relationships/hyperlink" Target="https://meteor.aihw.gov.au/content/699033" TargetMode="External" Id="R845926d2e92b4e04" /><Relationship Type="http://schemas.openxmlformats.org/officeDocument/2006/relationships/hyperlink" Target="https://meteor.aihw.gov.au/content/464970" TargetMode="External" Id="Rb694d84770204da2" /><Relationship Type="http://schemas.openxmlformats.org/officeDocument/2006/relationships/hyperlink" Target="https://meteor.aihw.gov.au/content/441441" TargetMode="External" Id="R331c0211f96541d9" /><Relationship Type="http://schemas.openxmlformats.org/officeDocument/2006/relationships/hyperlink" Target="https://meteor.aihw.gov.au/content/585171" TargetMode="External" Id="R295c0ca6091b4ed2" /><Relationship Type="http://schemas.openxmlformats.org/officeDocument/2006/relationships/hyperlink" Target="https://meteor.aihw.gov.au/content/741483" TargetMode="External" Id="R971dd6c279264160" /><Relationship Type="http://schemas.openxmlformats.org/officeDocument/2006/relationships/hyperlink" Target="https://meteor.aihw.gov.au/content/585171" TargetMode="External" Id="R10a71969f184492c" /><Relationship Type="http://schemas.openxmlformats.org/officeDocument/2006/relationships/hyperlink" Target="https://meteor.aihw.gov.au/content/709571" TargetMode="External" Id="R98c880e3007d47f9" /><Relationship Type="http://schemas.openxmlformats.org/officeDocument/2006/relationships/hyperlink" Target="https://meteor.aihw.gov.au/content/733187" TargetMode="External" Id="Rd5ec089a48c34df8" /><Relationship Type="http://schemas.openxmlformats.org/officeDocument/2006/relationships/hyperlink" Target="https://meteor.aihw.gov.au/content/737993" TargetMode="External" Id="Rb044b8a5284443ec" /><Relationship Type="http://schemas.openxmlformats.org/officeDocument/2006/relationships/hyperlink" Target="https://meteor.aihw.gov.au/content/443234" TargetMode="External" Id="Rc61bce9ae08549e9" /><Relationship Type="http://schemas.openxmlformats.org/officeDocument/2006/relationships/hyperlink" Target="https://meteor.aihw.gov.au/content/270194" TargetMode="External" Id="R131434fcf9e543c6" /><Relationship Type="http://schemas.openxmlformats.org/officeDocument/2006/relationships/hyperlink" Target="https://meteor.aihw.gov.au/content/441407" TargetMode="External" Id="Rce818e54969c4905" /><Relationship Type="http://schemas.openxmlformats.org/officeDocument/2006/relationships/hyperlink" Target="https://meteor.aihw.gov.au/content/270194" TargetMode="External" Id="Rb1f4299d727e43d5" /><Relationship Type="http://schemas.openxmlformats.org/officeDocument/2006/relationships/hyperlink" Target="https://meteor.aihw.gov.au/content/270474" TargetMode="External" Id="R240e2ba633c74c8d" /><Relationship Type="http://schemas.openxmlformats.org/officeDocument/2006/relationships/hyperlink" Target="https://meteor.aihw.gov.au/content/443083" TargetMode="External" Id="R8b9912d2b7f1437a" /><Relationship Type="http://schemas.openxmlformats.org/officeDocument/2006/relationships/hyperlink" Target="https://meteor.aihw.gov.au/content/443083" TargetMode="External" Id="Raf29e286ad214da5" /><Relationship Type="http://schemas.openxmlformats.org/officeDocument/2006/relationships/hyperlink" Target="https://meteor.aihw.gov.au/content/465948" TargetMode="External" Id="R7d298d82faf440e1" /><Relationship Type="http://schemas.openxmlformats.org/officeDocument/2006/relationships/hyperlink" Target="https://meteor.aihw.gov.au/content/731705" TargetMode="External" Id="R6551fe505e104f37" /><Relationship Type="http://schemas.openxmlformats.org/officeDocument/2006/relationships/hyperlink" Target="https://meteor.aihw.gov.au/content/270194" TargetMode="External" Id="Rd2f75f88c3844a77" /><Relationship Type="http://schemas.openxmlformats.org/officeDocument/2006/relationships/hyperlink" Target="https://meteor.aihw.gov.au/content/731693" TargetMode="External" Id="R0a847879772a4210" /><Relationship Type="http://schemas.openxmlformats.org/officeDocument/2006/relationships/hyperlink" Target="https://meteor.aihw.gov.au/content/464928" TargetMode="External" Id="R26b2e67da56e4885" /><Relationship Type="http://schemas.openxmlformats.org/officeDocument/2006/relationships/hyperlink" Target="https://meteor.aihw.gov.au/content/270194" TargetMode="External" Id="R606b0875c79f42bc" /><Relationship Type="http://schemas.openxmlformats.org/officeDocument/2006/relationships/hyperlink" Target="https://meteor.aihw.gov.au/content/464961" TargetMode="External" Id="R99605698f25d4ef1" /><Relationship Type="http://schemas.openxmlformats.org/officeDocument/2006/relationships/hyperlink" Target="https://meteor.aihw.gov.au/content/503010" TargetMode="External" Id="R364d95cf7aef48d9" /><Relationship Type="http://schemas.openxmlformats.org/officeDocument/2006/relationships/hyperlink" Target="https://meteor.aihw.gov.au/content/464961" TargetMode="External" Id="R1aea4be4bdfb4c48" /><Relationship Type="http://schemas.openxmlformats.org/officeDocument/2006/relationships/hyperlink" Target="https://meteor.aihw.gov.au/content/589601" TargetMode="External" Id="Rf4f6926608f046f5" /><Relationship Type="http://schemas.openxmlformats.org/officeDocument/2006/relationships/hyperlink" Target="https://meteor.aihw.gov.au/content/270194" TargetMode="External" Id="Re590440988034350" /><Relationship Type="http://schemas.openxmlformats.org/officeDocument/2006/relationships/hyperlink" Target="https://meteor.aihw.gov.au/content/441495" TargetMode="External" Id="R5eed7640711242bd" /><Relationship Type="http://schemas.openxmlformats.org/officeDocument/2006/relationships/hyperlink" Target="https://meteor.aihw.gov.au/content/441495" TargetMode="External" Id="Rc09bac027c1042a2" /><Relationship Type="http://schemas.openxmlformats.org/officeDocument/2006/relationships/hyperlink" Target="https://meteor.aihw.gov.au/content/270194" TargetMode="External" Id="R64f721f7be804a9b" /><Relationship Type="http://schemas.openxmlformats.org/officeDocument/2006/relationships/hyperlink" Target="https://meteor.aihw.gov.au/content/594647" TargetMode="External" Id="Re011c5db4cac4bc5" /><Relationship Type="http://schemas.openxmlformats.org/officeDocument/2006/relationships/hyperlink" Target="https://meteor.aihw.gov.au/content/465948" TargetMode="External" Id="R2a1c116a6e094056" /><Relationship Type="http://schemas.openxmlformats.org/officeDocument/2006/relationships/hyperlink" Target="https://meteor.aihw.gov.au/content/731682" TargetMode="External" Id="R5b9138f8aaf0414a" /><Relationship Type="http://schemas.openxmlformats.org/officeDocument/2006/relationships/hyperlink" Target="https://meteor.aihw.gov.au/content/731662" TargetMode="External" Id="Rd86f5813410b49f6" /><Relationship Type="http://schemas.openxmlformats.org/officeDocument/2006/relationships/hyperlink" Target="https://meteor.aihw.gov.au/content/602543" TargetMode="External" Id="R7c368c90b8304da2" /><Relationship Type="http://schemas.openxmlformats.org/officeDocument/2006/relationships/hyperlink" Target="https://meteor.aihw.gov.au/content/457688" TargetMode="External" Id="R6bd0e46da2a249e4" /><Relationship Type="http://schemas.openxmlformats.org/officeDocument/2006/relationships/hyperlink" Target="https://meteor.aihw.gov.au/content/464970" TargetMode="External" Id="R1c46d0cdc0c74ed7" /><Relationship Type="http://schemas.openxmlformats.org/officeDocument/2006/relationships/hyperlink" Target="https://meteor.aihw.gov.au/content/270194" TargetMode="External" Id="R2f78e0a2fdb146a7" /><Relationship Type="http://schemas.openxmlformats.org/officeDocument/2006/relationships/hyperlink" Target="https://meteor.aihw.gov.au/content/686291" TargetMode="External" Id="R0699a07ac0b642da" /><Relationship Type="http://schemas.openxmlformats.org/officeDocument/2006/relationships/hyperlink" Target="https://meteor.aihw.gov.au/content/635126" TargetMode="External" Id="Rab265b8ec13f446f" /><Relationship Type="http://schemas.openxmlformats.org/officeDocument/2006/relationships/hyperlink" Target="https://meteor.aihw.gov.au/content/441380" TargetMode="External" Id="Re4d393cabd6646b8" /><Relationship Type="http://schemas.openxmlformats.org/officeDocument/2006/relationships/hyperlink" Target="https://meteor.aihw.gov.au/content/588766" TargetMode="External" Id="R69e951ccdbc345d3" /><Relationship Type="http://schemas.openxmlformats.org/officeDocument/2006/relationships/hyperlink" Target="https://meteor.aihw.gov.au/content/465948" TargetMode="External" Id="R4db6fb6ab78f4b8a" /><Relationship Type="http://schemas.openxmlformats.org/officeDocument/2006/relationships/hyperlink" Target="https://meteor.aihw.gov.au/content/270311" TargetMode="External" Id="Rde2d7312d3d34527" /><Relationship Type="http://schemas.openxmlformats.org/officeDocument/2006/relationships/hyperlink" Target="https://meteor.aihw.gov.au/content/441380" TargetMode="External" Id="R6e057d9607f94174" /><Relationship Type="http://schemas.openxmlformats.org/officeDocument/2006/relationships/hyperlink" Target="https://meteor.aihw.gov.au/content/588774" TargetMode="External" Id="Ra0c8a3fb563a4dea" /><Relationship Type="http://schemas.openxmlformats.org/officeDocument/2006/relationships/hyperlink" Target="https://meteor.aihw.gov.au/content/465948" TargetMode="External" Id="R02400186d3ad4b1a" /><Relationship Type="http://schemas.openxmlformats.org/officeDocument/2006/relationships/hyperlink" Target="https://meteor.aihw.gov.au/content/732874" TargetMode="External" Id="Rf3274919578e44a0" /><Relationship Type="http://schemas.openxmlformats.org/officeDocument/2006/relationships/hyperlink" Target="https://meteor.aihw.gov.au/content/733187" TargetMode="External" Id="Ra83f9f47677d4915" /><Relationship Type="http://schemas.openxmlformats.org/officeDocument/2006/relationships/hyperlink" Target="https://meteor.aihw.gov.au/content/732908" TargetMode="External" Id="Rd4914f8485424393" /><Relationship Type="http://schemas.openxmlformats.org/officeDocument/2006/relationships/hyperlink" Target="https://meteor.aihw.gov.au/content/635126" TargetMode="External" Id="R3c0378a38d844b73" /><Relationship Type="http://schemas.openxmlformats.org/officeDocument/2006/relationships/hyperlink" Target="https://meteor.aihw.gov.au/content/733187" TargetMode="External" Id="R21ff26834bdc4d97" /><Relationship Type="http://schemas.openxmlformats.org/officeDocument/2006/relationships/hyperlink" Target="https://meteor.aihw.gov.au/content/733271" TargetMode="External" Id="Reeb2eb118ad74544" /><Relationship Type="http://schemas.openxmlformats.org/officeDocument/2006/relationships/hyperlink" Target="https://meteor.aihw.gov.au/content/732895" TargetMode="External" Id="R1fc42ee359964927" /><Relationship Type="http://schemas.openxmlformats.org/officeDocument/2006/relationships/hyperlink" Target="https://meteor.aihw.gov.au/content/733187" TargetMode="External" Id="Rf6378b7a977c4719" /><Relationship Type="http://schemas.openxmlformats.org/officeDocument/2006/relationships/hyperlink" Target="https://meteor.aihw.gov.au/content/733187" TargetMode="External" Id="Ra956d4bfcda34e48" /><Relationship Type="http://schemas.openxmlformats.org/officeDocument/2006/relationships/hyperlink" Target="https://meteor.aihw.gov.au/content/733271" TargetMode="External" Id="Radb1f3b9320d4238" /><Relationship Type="http://schemas.openxmlformats.org/officeDocument/2006/relationships/hyperlink" Target="https://meteor.aihw.gov.au/content/742849" TargetMode="External" Id="R240575b6af004437" /><Relationship Type="http://schemas.openxmlformats.org/officeDocument/2006/relationships/hyperlink" Target="https://meteor.aihw.gov.au/content/709571" TargetMode="External" Id="Rc8f32b6b5dae4101" /><Relationship Type="http://schemas.openxmlformats.org/officeDocument/2006/relationships/hyperlink" Target="https://meteor.aihw.gov.au/content/732874" TargetMode="External" Id="R2ff32cdb91584b7a" /><Relationship Type="http://schemas.openxmlformats.org/officeDocument/2006/relationships/hyperlink" Target="https://meteor.aihw.gov.au/content/733187" TargetMode="External" Id="R024ea6ae781e4aff" /><Relationship Type="http://schemas.openxmlformats.org/officeDocument/2006/relationships/hyperlink" Target="https://meteor.aihw.gov.au/content/737993" TargetMode="External" Id="R0f2c8cea366e4b1a" /><Relationship Type="http://schemas.openxmlformats.org/officeDocument/2006/relationships/hyperlink" Target="https://meteor.aihw.gov.au/content/720076" TargetMode="External" Id="R2b91b33698c84e19" /></Relationships>
</file>

<file path=word/_rels/header1.xml.rels>&#65279;<?xml version="1.0" encoding="utf-8"?><Relationships xmlns="http://schemas.openxmlformats.org/package/2006/relationships"><Relationship Type="http://schemas.openxmlformats.org/officeDocument/2006/relationships/image" Target="/media/image.png" Id="R0da987882b0e4a0e" /></Relationships>
</file>