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715df556ec45d6"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738235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03a4168d8648b8">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Standards for Out-of-Home Care (NOOHCS) are a priority under the National Framework for Protecting Australia's Children 2009-2020. The National Standards have been designed to drive improvements and deliver consistency in the quality of care, so that children and young people in out-of-home care have the same opportunities as their peers to reach their potential in life. There are 23 indicators under the National Standards,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0e0466fbaa4ffe">
              <w:r>
                <w:rPr>
                  <w:rStyle w:val="Hyperlink"/>
                </w:rPr>
                <w:t xml:space="preserve">National Standards for Out-of-Home Care (2018)</w:t>
              </w:r>
            </w:hyperlink>
          </w:p>
          <w:p>
            <w:pPr>
              <w:spacing w:before="0" w:after="0"/>
            </w:pPr>
            <w:r>
              <w:rPr>
                <w:rStyle w:val="row-content"/>
                <w:color w:val="244061"/>
              </w:rPr>
              <w:t xml:space="preserve">       </w:t>
            </w:r>
            <w:hyperlink w:history="true" r:id="Rc435b43cbc414782">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31b78f9c88fe4f8d">
              <w:r>
                <w:rPr>
                  <w:rStyle w:val="Hyperlink"/>
                </w:rPr>
                <w:t xml:space="preserve">National Standards for Out-of-Home Care (2020)</w:t>
              </w:r>
            </w:hyperlink>
          </w:p>
          <w:p>
            <w:pPr>
              <w:spacing w:before="0" w:after="0"/>
            </w:pPr>
            <w:r>
              <w:rPr>
                <w:rStyle w:val="row-content"/>
                <w:color w:val="244061"/>
              </w:rPr>
              <w:t xml:space="preserve">       </w:t>
            </w:r>
            <w:hyperlink w:history="true" r:id="Rac8bc7c1e0a442b6">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024e9df512d9412b">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f1ebed9bc1cb4921">
              <w:r>
                <w:rPr>
                  <w:rStyle w:val="Hyperlink"/>
                  <w:color w:val="244061"/>
                </w:rPr>
                <w:t xml:space="preserve">Children and Families</w:t>
              </w:r>
            </w:hyperlink>
            <w:r>
              <w:rPr>
                <w:rStyle w:val="row-content"/>
                <w:color w:val="244061"/>
              </w:rPr>
              <w:t xml:space="preserve">, Superseded 27/02/2021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bfacee429b64b6b">
              <w:r>
                <w:rPr>
                  <w:rStyle w:val="Hyperlink"/>
                </w:rPr>
                <w:t xml:space="preserve">National Standards for Out-of-Home Care: Indicator 1.1–Stability, 2019</w:t>
              </w:r>
            </w:hyperlink>
          </w:p>
          <w:p>
            <w:pPr>
              <w:spacing w:before="0" w:after="0"/>
            </w:pPr>
            <w:r>
              <w:rPr>
                <w:rStyle w:val="row-content"/>
                <w:color w:val="244061"/>
              </w:rPr>
              <w:t xml:space="preserve">       </w:t>
            </w:r>
            <w:hyperlink w:history="true" r:id="Re105cd00473e42d5">
              <w:r>
                <w:rPr>
                  <w:rStyle w:val="Hyperlink"/>
                  <w:color w:val="244061"/>
                </w:rPr>
                <w:t xml:space="preserve">Children and Families</w:t>
              </w:r>
            </w:hyperlink>
            <w:r>
              <w:rPr>
                <w:rStyle w:val="row-content"/>
                <w:color w:val="244061"/>
              </w:rPr>
              <w:t xml:space="preserve">, Superseded 10/02/2021</w:t>
            </w:r>
          </w:p>
          <w:p>
            <w:r>
              <w:br/>
            </w:r>
            <w:hyperlink w:history="true" r:id="R36db9e8304094107">
              <w:r>
                <w:rPr>
                  <w:rStyle w:val="Hyperlink"/>
                </w:rPr>
                <w:t xml:space="preserve">National Standards for Out-of-Home Care: Indicator 1.2–Safety, 2019</w:t>
              </w:r>
            </w:hyperlink>
          </w:p>
          <w:p>
            <w:pPr>
              <w:spacing w:before="0" w:after="0"/>
            </w:pPr>
            <w:r>
              <w:rPr>
                <w:rStyle w:val="row-content"/>
                <w:color w:val="244061"/>
              </w:rPr>
              <w:t xml:space="preserve">       </w:t>
            </w:r>
            <w:hyperlink w:history="true" r:id="R553e341745794317">
              <w:r>
                <w:rPr>
                  <w:rStyle w:val="Hyperlink"/>
                  <w:color w:val="244061"/>
                </w:rPr>
                <w:t xml:space="preserve">Children and Families</w:t>
              </w:r>
            </w:hyperlink>
            <w:r>
              <w:rPr>
                <w:rStyle w:val="row-content"/>
                <w:color w:val="244061"/>
              </w:rPr>
              <w:t xml:space="preserve">, Superseded 10/02/2021</w:t>
            </w:r>
          </w:p>
          <w:p>
            <w:r>
              <w:br/>
            </w:r>
            <w:hyperlink w:history="true" r:id="R4c67a9376794463a">
              <w:r>
                <w:rPr>
                  <w:rStyle w:val="Hyperlink"/>
                </w:rPr>
                <w:t xml:space="preserve">National Standards for Out-of-Home Care: Indicator 1.3–Sense of security, 2019</w:t>
              </w:r>
            </w:hyperlink>
          </w:p>
          <w:p>
            <w:pPr>
              <w:spacing w:before="0" w:after="0"/>
            </w:pPr>
            <w:r>
              <w:rPr>
                <w:rStyle w:val="row-content"/>
                <w:color w:val="244061"/>
              </w:rPr>
              <w:t xml:space="preserve">       </w:t>
            </w:r>
            <w:hyperlink w:history="true" r:id="Rcab4dc9a76104a92">
              <w:r>
                <w:rPr>
                  <w:rStyle w:val="Hyperlink"/>
                  <w:color w:val="244061"/>
                </w:rPr>
                <w:t xml:space="preserve">Children and Families</w:t>
              </w:r>
            </w:hyperlink>
            <w:r>
              <w:rPr>
                <w:rStyle w:val="row-content"/>
                <w:color w:val="244061"/>
              </w:rPr>
              <w:t xml:space="preserve">, Superseded 10/02/2021</w:t>
            </w:r>
          </w:p>
          <w:p>
            <w:r>
              <w:br/>
            </w:r>
            <w:hyperlink w:history="true" r:id="Rb19ab57dfe5e4e50">
              <w:r>
                <w:rPr>
                  <w:rStyle w:val="Hyperlink"/>
                </w:rPr>
                <w:t xml:space="preserve">National Standards for Out-of-Home Care: Indicator 1.4–Stability during the year, 2019</w:t>
              </w:r>
            </w:hyperlink>
          </w:p>
          <w:p>
            <w:pPr>
              <w:spacing w:before="0" w:after="0"/>
            </w:pPr>
            <w:r>
              <w:rPr>
                <w:rStyle w:val="row-content"/>
                <w:color w:val="244061"/>
              </w:rPr>
              <w:t xml:space="preserve">       </w:t>
            </w:r>
            <w:hyperlink w:history="true" r:id="R0958197c17b64fdc">
              <w:r>
                <w:rPr>
                  <w:rStyle w:val="Hyperlink"/>
                  <w:color w:val="244061"/>
                </w:rPr>
                <w:t xml:space="preserve">Children and Families</w:t>
              </w:r>
            </w:hyperlink>
            <w:r>
              <w:rPr>
                <w:rStyle w:val="row-content"/>
                <w:color w:val="244061"/>
              </w:rPr>
              <w:t xml:space="preserve">, Superseded 10/02/2021</w:t>
            </w:r>
          </w:p>
          <w:p>
            <w:r>
              <w:br/>
            </w:r>
            <w:hyperlink w:history="true" r:id="Rd91cddb32c714f5f">
              <w:r>
                <w:rPr>
                  <w:rStyle w:val="Hyperlink"/>
                </w:rPr>
                <w:t xml:space="preserve">National Standards for Out-of-Home Care: Indicator 10.1–Cultural support plans, 2019</w:t>
              </w:r>
            </w:hyperlink>
          </w:p>
          <w:p>
            <w:pPr>
              <w:spacing w:before="0" w:after="0"/>
            </w:pPr>
            <w:r>
              <w:rPr>
                <w:rStyle w:val="row-content"/>
                <w:color w:val="244061"/>
              </w:rPr>
              <w:t xml:space="preserve">       </w:t>
            </w:r>
            <w:hyperlink w:history="true" r:id="R8fbe3d73905c4d16">
              <w:r>
                <w:rPr>
                  <w:rStyle w:val="Hyperlink"/>
                  <w:color w:val="244061"/>
                </w:rPr>
                <w:t xml:space="preserve">Children and Families</w:t>
              </w:r>
            </w:hyperlink>
            <w:r>
              <w:rPr>
                <w:rStyle w:val="row-content"/>
                <w:color w:val="244061"/>
              </w:rPr>
              <w:t xml:space="preserve">, Superseded 10/02/2021</w:t>
            </w:r>
          </w:p>
          <w:p>
            <w:r>
              <w:br/>
            </w:r>
            <w:hyperlink w:history="true" r:id="R792d990f0b674c5b">
              <w:r>
                <w:rPr>
                  <w:rStyle w:val="Hyperlink"/>
                </w:rPr>
                <w:t xml:space="preserve">National Standards for Out-of-Home Care: Indicator 10.2–Sense of community, 2019</w:t>
              </w:r>
            </w:hyperlink>
          </w:p>
          <w:p>
            <w:pPr>
              <w:spacing w:before="0" w:after="0"/>
            </w:pPr>
            <w:r>
              <w:rPr>
                <w:rStyle w:val="row-content"/>
                <w:color w:val="244061"/>
              </w:rPr>
              <w:t xml:space="preserve">       </w:t>
            </w:r>
            <w:hyperlink w:history="true" r:id="R566608b279f14095">
              <w:r>
                <w:rPr>
                  <w:rStyle w:val="Hyperlink"/>
                  <w:color w:val="244061"/>
                </w:rPr>
                <w:t xml:space="preserve">Children and Families</w:t>
              </w:r>
            </w:hyperlink>
            <w:r>
              <w:rPr>
                <w:rStyle w:val="row-content"/>
                <w:color w:val="244061"/>
              </w:rPr>
              <w:t xml:space="preserve">, Superseded 10/02/2021</w:t>
            </w:r>
          </w:p>
          <w:p>
            <w:r>
              <w:br/>
            </w:r>
            <w:hyperlink w:history="true" r:id="Rcf5ba82194844828">
              <w:r>
                <w:rPr>
                  <w:rStyle w:val="Hyperlink"/>
                </w:rPr>
                <w:t xml:space="preserve">National Standards for Out-of-Home Care: Indicator 11.1–Significant person, 2019</w:t>
              </w:r>
            </w:hyperlink>
          </w:p>
          <w:p>
            <w:pPr>
              <w:spacing w:before="0" w:after="0"/>
            </w:pPr>
            <w:r>
              <w:rPr>
                <w:rStyle w:val="row-content"/>
                <w:color w:val="244061"/>
              </w:rPr>
              <w:t xml:space="preserve">       </w:t>
            </w:r>
            <w:hyperlink w:history="true" r:id="R5b02dff80900497d">
              <w:r>
                <w:rPr>
                  <w:rStyle w:val="Hyperlink"/>
                  <w:color w:val="244061"/>
                </w:rPr>
                <w:t xml:space="preserve">Children and Families</w:t>
              </w:r>
            </w:hyperlink>
            <w:r>
              <w:rPr>
                <w:rStyle w:val="row-content"/>
                <w:color w:val="244061"/>
              </w:rPr>
              <w:t xml:space="preserve">, Superseded 10/02/2021</w:t>
            </w:r>
          </w:p>
          <w:p>
            <w:r>
              <w:br/>
            </w:r>
            <w:hyperlink w:history="true" r:id="R380b99c80e8246f5">
              <w:r>
                <w:rPr>
                  <w:rStyle w:val="Hyperlink"/>
                </w:rPr>
                <w:t xml:space="preserve">National Standards for Out-of-Home Care: Indicator 12.1–Foster care households, 2019</w:t>
              </w:r>
            </w:hyperlink>
          </w:p>
          <w:p>
            <w:pPr>
              <w:spacing w:before="0" w:after="0"/>
            </w:pPr>
            <w:r>
              <w:rPr>
                <w:rStyle w:val="row-content"/>
                <w:color w:val="244061"/>
              </w:rPr>
              <w:t xml:space="preserve">       </w:t>
            </w:r>
            <w:hyperlink w:history="true" r:id="R0bf7891b01eb4219">
              <w:r>
                <w:rPr>
                  <w:rStyle w:val="Hyperlink"/>
                  <w:color w:val="244061"/>
                </w:rPr>
                <w:t xml:space="preserve">Children and Families</w:t>
              </w:r>
            </w:hyperlink>
            <w:r>
              <w:rPr>
                <w:rStyle w:val="row-content"/>
                <w:color w:val="244061"/>
              </w:rPr>
              <w:t xml:space="preserve">, Superseded 10/02/2021</w:t>
            </w:r>
          </w:p>
          <w:p>
            <w:r>
              <w:br/>
            </w:r>
            <w:hyperlink w:history="true" r:id="Rc0a08f778e7643c4">
              <w:r>
                <w:rPr>
                  <w:rStyle w:val="Hyperlink"/>
                </w:rPr>
                <w:t xml:space="preserve"> National Standards for Out-of-Home Care: Indicator 12.2–Foster carer household numbers, 2019</w:t>
              </w:r>
            </w:hyperlink>
          </w:p>
          <w:p>
            <w:pPr>
              <w:spacing w:before="0" w:after="0"/>
            </w:pPr>
            <w:r>
              <w:rPr>
                <w:rStyle w:val="row-content"/>
                <w:color w:val="244061"/>
              </w:rPr>
              <w:t xml:space="preserve">       </w:t>
            </w:r>
            <w:hyperlink w:history="true" r:id="R7b0dae42ef7e4a46">
              <w:r>
                <w:rPr>
                  <w:rStyle w:val="Hyperlink"/>
                  <w:color w:val="244061"/>
                </w:rPr>
                <w:t xml:space="preserve">Children and Families</w:t>
              </w:r>
            </w:hyperlink>
            <w:r>
              <w:rPr>
                <w:rStyle w:val="row-content"/>
                <w:color w:val="244061"/>
              </w:rPr>
              <w:t xml:space="preserve">, Superseded 10/02/2021</w:t>
            </w:r>
          </w:p>
          <w:p>
            <w:r>
              <w:br/>
            </w:r>
            <w:hyperlink w:history="true" r:id="Ra783103b790f48de">
              <w:r>
                <w:rPr>
                  <w:rStyle w:val="Hyperlink"/>
                </w:rPr>
                <w:t xml:space="preserve">National Standards for Out-of-Home Care: Indicator 12.3–Carer support, 2019</w:t>
              </w:r>
            </w:hyperlink>
          </w:p>
          <w:p>
            <w:pPr>
              <w:spacing w:before="0" w:after="0"/>
            </w:pPr>
            <w:r>
              <w:rPr>
                <w:rStyle w:val="row-content"/>
                <w:color w:val="244061"/>
              </w:rPr>
              <w:t xml:space="preserve">       </w:t>
            </w:r>
            <w:hyperlink w:history="true" r:id="Rbe97a03fe9b4412c">
              <w:r>
                <w:rPr>
                  <w:rStyle w:val="Hyperlink"/>
                  <w:color w:val="244061"/>
                </w:rPr>
                <w:t xml:space="preserve">Children and Families</w:t>
              </w:r>
            </w:hyperlink>
            <w:r>
              <w:rPr>
                <w:rStyle w:val="row-content"/>
                <w:color w:val="244061"/>
              </w:rPr>
              <w:t xml:space="preserve">, Superseded 10/02/2021</w:t>
            </w:r>
          </w:p>
          <w:p>
            <w:r>
              <w:br/>
            </w:r>
            <w:hyperlink w:history="true" r:id="R23d219e1d8e049ce">
              <w:r>
                <w:rPr>
                  <w:rStyle w:val="Hyperlink"/>
                </w:rPr>
                <w:t xml:space="preserve">National Standards for Out-of-Home Care: Indicator 13.1–Leaving care plans, 2019</w:t>
              </w:r>
            </w:hyperlink>
          </w:p>
          <w:p>
            <w:pPr>
              <w:spacing w:before="0" w:after="0"/>
            </w:pPr>
            <w:r>
              <w:rPr>
                <w:rStyle w:val="row-content"/>
                <w:color w:val="244061"/>
              </w:rPr>
              <w:t xml:space="preserve">       </w:t>
            </w:r>
            <w:hyperlink w:history="true" r:id="Ra7a55d094b264f22">
              <w:r>
                <w:rPr>
                  <w:rStyle w:val="Hyperlink"/>
                  <w:color w:val="244061"/>
                </w:rPr>
                <w:t xml:space="preserve">Children and Families</w:t>
              </w:r>
            </w:hyperlink>
            <w:r>
              <w:rPr>
                <w:rStyle w:val="row-content"/>
                <w:color w:val="244061"/>
              </w:rPr>
              <w:t xml:space="preserve">, Superseded 10/02/2021</w:t>
            </w:r>
          </w:p>
          <w:p>
            <w:r>
              <w:br/>
            </w:r>
            <w:hyperlink w:history="true" r:id="R251e3c0e476a45a5">
              <w:r>
                <w:rPr>
                  <w:rStyle w:val="Hyperlink"/>
                </w:rPr>
                <w:t xml:space="preserve"> National Standards for Out-of-Home Care: Indicator 13.2–Leaving care, 2019</w:t>
              </w:r>
            </w:hyperlink>
          </w:p>
          <w:p>
            <w:pPr>
              <w:spacing w:before="0" w:after="0"/>
            </w:pPr>
            <w:r>
              <w:rPr>
                <w:rStyle w:val="row-content"/>
                <w:color w:val="244061"/>
              </w:rPr>
              <w:t xml:space="preserve">       </w:t>
            </w:r>
            <w:hyperlink w:history="true" r:id="R8b19c45830aa422c">
              <w:r>
                <w:rPr>
                  <w:rStyle w:val="Hyperlink"/>
                  <w:color w:val="244061"/>
                </w:rPr>
                <w:t xml:space="preserve">Children and Families</w:t>
              </w:r>
            </w:hyperlink>
            <w:r>
              <w:rPr>
                <w:rStyle w:val="row-content"/>
                <w:color w:val="244061"/>
              </w:rPr>
              <w:t xml:space="preserve">, Superseded 10/02/2021</w:t>
            </w:r>
          </w:p>
          <w:p>
            <w:r>
              <w:br/>
            </w:r>
            <w:hyperlink w:history="true" r:id="R24f4ae574474493b">
              <w:r>
                <w:rPr>
                  <w:rStyle w:val="Hyperlink"/>
                </w:rPr>
                <w:t xml:space="preserve">National Standards for Out-of-Home Care: Indicator 2.1–Participation, 2019</w:t>
              </w:r>
            </w:hyperlink>
          </w:p>
          <w:p>
            <w:pPr>
              <w:spacing w:before="0" w:after="0"/>
            </w:pPr>
            <w:r>
              <w:rPr>
                <w:rStyle w:val="row-content"/>
                <w:color w:val="244061"/>
              </w:rPr>
              <w:t xml:space="preserve">       </w:t>
            </w:r>
            <w:hyperlink w:history="true" r:id="R12b46db5d6da4a66">
              <w:r>
                <w:rPr>
                  <w:rStyle w:val="Hyperlink"/>
                  <w:color w:val="244061"/>
                </w:rPr>
                <w:t xml:space="preserve">Children and Families</w:t>
              </w:r>
            </w:hyperlink>
            <w:r>
              <w:rPr>
                <w:rStyle w:val="row-content"/>
                <w:color w:val="244061"/>
              </w:rPr>
              <w:t xml:space="preserve">, Superseded 10/02/2021</w:t>
            </w:r>
          </w:p>
          <w:p>
            <w:r>
              <w:br/>
            </w:r>
            <w:hyperlink w:history="true" r:id="Rc4f4b7b8d8c14cab">
              <w:r>
                <w:rPr>
                  <w:rStyle w:val="Hyperlink"/>
                </w:rPr>
                <w:t xml:space="preserve">National Standards for Out-of-Home Care: Indicator 3.1–Placement of Indigenous children, 2019</w:t>
              </w:r>
            </w:hyperlink>
          </w:p>
          <w:p>
            <w:pPr>
              <w:spacing w:before="0" w:after="0"/>
            </w:pPr>
            <w:r>
              <w:rPr>
                <w:rStyle w:val="row-content"/>
                <w:color w:val="244061"/>
              </w:rPr>
              <w:t xml:space="preserve">       </w:t>
            </w:r>
            <w:hyperlink w:history="true" r:id="R1d465779c81b4588">
              <w:r>
                <w:rPr>
                  <w:rStyle w:val="Hyperlink"/>
                  <w:color w:val="244061"/>
                </w:rPr>
                <w:t xml:space="preserve">Children and Families</w:t>
              </w:r>
            </w:hyperlink>
            <w:r>
              <w:rPr>
                <w:rStyle w:val="row-content"/>
                <w:color w:val="244061"/>
              </w:rPr>
              <w:t xml:space="preserve">, Superseded 10/02/2021</w:t>
            </w:r>
          </w:p>
          <w:p>
            <w:r>
              <w:br/>
            </w:r>
            <w:hyperlink w:history="true" r:id="Rad578a84bc554b93">
              <w:r>
                <w:rPr>
                  <w:rStyle w:val="Hyperlink"/>
                </w:rPr>
                <w:t xml:space="preserve">National Standards for Out-of-Home Care: Indicator 4.1–Case plans, 2019</w:t>
              </w:r>
            </w:hyperlink>
          </w:p>
          <w:p>
            <w:pPr>
              <w:spacing w:before="0" w:after="0"/>
            </w:pPr>
            <w:r>
              <w:rPr>
                <w:rStyle w:val="row-content"/>
                <w:color w:val="244061"/>
              </w:rPr>
              <w:t xml:space="preserve">       </w:t>
            </w:r>
            <w:hyperlink w:history="true" r:id="Rcb36e36382f84f52">
              <w:r>
                <w:rPr>
                  <w:rStyle w:val="Hyperlink"/>
                  <w:color w:val="244061"/>
                </w:rPr>
                <w:t xml:space="preserve">Children and Families</w:t>
              </w:r>
            </w:hyperlink>
            <w:r>
              <w:rPr>
                <w:rStyle w:val="row-content"/>
                <w:color w:val="244061"/>
              </w:rPr>
              <w:t xml:space="preserve">, Superseded 10/02/2021</w:t>
            </w:r>
          </w:p>
          <w:p>
            <w:r>
              <w:br/>
            </w:r>
            <w:hyperlink w:history="true" r:id="R3f063d60c79a4a5c">
              <w:r>
                <w:rPr>
                  <w:rStyle w:val="Hyperlink"/>
                </w:rPr>
                <w:t xml:space="preserve">National Standards for Out-of-Home Care: Indicator 8.1–Community activity, 2019</w:t>
              </w:r>
            </w:hyperlink>
          </w:p>
          <w:p>
            <w:pPr>
              <w:spacing w:before="0" w:after="0"/>
            </w:pPr>
            <w:r>
              <w:rPr>
                <w:rStyle w:val="row-content"/>
                <w:color w:val="244061"/>
              </w:rPr>
              <w:t xml:space="preserve">       </w:t>
            </w:r>
            <w:hyperlink w:history="true" r:id="R7fbc870aabfa4634">
              <w:r>
                <w:rPr>
                  <w:rStyle w:val="Hyperlink"/>
                  <w:color w:val="244061"/>
                </w:rPr>
                <w:t xml:space="preserve">Children and Families</w:t>
              </w:r>
            </w:hyperlink>
            <w:r>
              <w:rPr>
                <w:rStyle w:val="row-content"/>
                <w:color w:val="244061"/>
              </w:rPr>
              <w:t xml:space="preserve">, Superseded 10/02/2021</w:t>
            </w:r>
          </w:p>
          <w:p>
            <w:r>
              <w:br/>
            </w:r>
            <w:hyperlink w:history="true" r:id="R1d1126ff49704ca3">
              <w:r>
                <w:rPr>
                  <w:rStyle w:val="Hyperlink"/>
                </w:rPr>
                <w:t xml:space="preserve">National Standards for Out-of-Home Care: Indicator 9.1–Kinship placement, 2019</w:t>
              </w:r>
            </w:hyperlink>
          </w:p>
          <w:p>
            <w:pPr>
              <w:spacing w:before="0" w:after="0"/>
            </w:pPr>
            <w:r>
              <w:rPr>
                <w:rStyle w:val="row-content"/>
                <w:color w:val="244061"/>
              </w:rPr>
              <w:t xml:space="preserve">       </w:t>
            </w:r>
            <w:hyperlink w:history="true" r:id="Ra01bd1e2c2e143e1">
              <w:r>
                <w:rPr>
                  <w:rStyle w:val="Hyperlink"/>
                  <w:color w:val="244061"/>
                </w:rPr>
                <w:t xml:space="preserve">Children and Families</w:t>
              </w:r>
            </w:hyperlink>
            <w:r>
              <w:rPr>
                <w:rStyle w:val="row-content"/>
                <w:color w:val="244061"/>
              </w:rPr>
              <w:t xml:space="preserve">, Superseded 10/02/2021</w:t>
            </w:r>
          </w:p>
          <w:p>
            <w:r>
              <w:br/>
            </w:r>
            <w:hyperlink w:history="true" r:id="Rb1985166f14b48a2">
              <w:r>
                <w:rPr>
                  <w:rStyle w:val="Hyperlink"/>
                </w:rPr>
                <w:t xml:space="preserve">National Standards for Out-of-Home Care: Indicator 9.2–Family connection, 2019</w:t>
              </w:r>
            </w:hyperlink>
          </w:p>
          <w:p>
            <w:pPr>
              <w:spacing w:before="0" w:after="0"/>
            </w:pPr>
            <w:r>
              <w:rPr>
                <w:rStyle w:val="row-content"/>
                <w:color w:val="244061"/>
              </w:rPr>
              <w:t xml:space="preserve">       </w:t>
            </w:r>
            <w:hyperlink w:history="true" r:id="R4eec9dfeb9ff41b3">
              <w:r>
                <w:rPr>
                  <w:rStyle w:val="Hyperlink"/>
                  <w:color w:val="244061"/>
                </w:rPr>
                <w:t xml:space="preserve">Children and Families</w:t>
              </w:r>
            </w:hyperlink>
            <w:r>
              <w:rPr>
                <w:rStyle w:val="row-content"/>
                <w:color w:val="244061"/>
              </w:rPr>
              <w:t xml:space="preserve">, Superseded 10/02/2021</w:t>
            </w:r>
          </w:p>
          <w:p>
            <w:r>
              <w:br/>
            </w:r>
            <w:hyperlink w:history="true" r:id="Raf3a7e1a6c2c4bd0">
              <w:r>
                <w:rPr>
                  <w:rStyle w:val="Hyperlink"/>
                </w:rPr>
                <w:t xml:space="preserve">National Standards for Out-of-Home Care: Indicator 9.3–Family contact, 2019</w:t>
              </w:r>
            </w:hyperlink>
          </w:p>
          <w:p>
            <w:pPr>
              <w:spacing w:before="0" w:after="0"/>
            </w:pPr>
            <w:r>
              <w:rPr>
                <w:rStyle w:val="row-content"/>
                <w:color w:val="244061"/>
              </w:rPr>
              <w:t xml:space="preserve">       </w:t>
            </w:r>
            <w:hyperlink w:history="true" r:id="Rb20054f3dfa24cfb">
              <w:r>
                <w:rPr>
                  <w:rStyle w:val="Hyperlink"/>
                  <w:color w:val="244061"/>
                </w:rPr>
                <w:t xml:space="preserve">Children and Families</w:t>
              </w:r>
            </w:hyperlink>
            <w:r>
              <w:rPr>
                <w:rStyle w:val="row-content"/>
                <w:color w:val="244061"/>
              </w:rPr>
              <w:t xml:space="preserve">, Superseded 10/02/2021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2019)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ea62ee855dd442b">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833f54431252425d">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29 September 2016, </w:t>
            </w:r>
            <w:hyperlink w:history="true" r:id="Rcbdb812cb6fd491c">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6701d469c3234f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738235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95addb3d04457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1d469c3234f9e" /><Relationship Type="http://schemas.openxmlformats.org/officeDocument/2006/relationships/header" Target="/word/header1.xml" Id="R75029a4de3ca4492" /><Relationship Type="http://schemas.openxmlformats.org/officeDocument/2006/relationships/settings" Target="/word/settings.xml" Id="R2f8b2a54d3ce442f" /><Relationship Type="http://schemas.openxmlformats.org/officeDocument/2006/relationships/styles" Target="/word/styles.xml" Id="Rb5f03b59caac49ef" /><Relationship Type="http://schemas.openxmlformats.org/officeDocument/2006/relationships/hyperlink" Target="https://meteor.aihw.gov.au/RegistrationAuthority/17" TargetMode="External" Id="Ra303a4168d8648b8" /><Relationship Type="http://schemas.openxmlformats.org/officeDocument/2006/relationships/hyperlink" Target="https://meteor.aihw.gov.au/content/709166" TargetMode="External" Id="R9d0e0466fbaa4ffe" /><Relationship Type="http://schemas.openxmlformats.org/officeDocument/2006/relationships/hyperlink" Target="https://meteor.aihw.gov.au/RegistrationAuthority/17" TargetMode="External" Id="Rc435b43cbc414782" /><Relationship Type="http://schemas.openxmlformats.org/officeDocument/2006/relationships/hyperlink" Target="https://meteor.aihw.gov.au/content/738337" TargetMode="External" Id="R31b78f9c88fe4f8d" /><Relationship Type="http://schemas.openxmlformats.org/officeDocument/2006/relationships/hyperlink" Target="https://meteor.aihw.gov.au/RegistrationAuthority/17" TargetMode="External" Id="Rac8bc7c1e0a442b6" /><Relationship Type="http://schemas.openxmlformats.org/officeDocument/2006/relationships/hyperlink" Target="https://meteor.aihw.gov.au/content/736580" TargetMode="External" Id="R024e9df512d9412b" /><Relationship Type="http://schemas.openxmlformats.org/officeDocument/2006/relationships/hyperlink" Target="https://meteor.aihw.gov.au/RegistrationAuthority/17" TargetMode="External" Id="Rf1ebed9bc1cb4921" /><Relationship Type="http://schemas.openxmlformats.org/officeDocument/2006/relationships/hyperlink" Target="https://meteor.aihw.gov.au/content/738237" TargetMode="External" Id="Rbbfacee429b64b6b" /><Relationship Type="http://schemas.openxmlformats.org/officeDocument/2006/relationships/hyperlink" Target="https://meteor.aihw.gov.au/RegistrationAuthority/17" TargetMode="External" Id="Re105cd00473e42d5" /><Relationship Type="http://schemas.openxmlformats.org/officeDocument/2006/relationships/hyperlink" Target="https://meteor.aihw.gov.au/content/738239" TargetMode="External" Id="R36db9e8304094107" /><Relationship Type="http://schemas.openxmlformats.org/officeDocument/2006/relationships/hyperlink" Target="https://meteor.aihw.gov.au/RegistrationAuthority/17" TargetMode="External" Id="R553e341745794317" /><Relationship Type="http://schemas.openxmlformats.org/officeDocument/2006/relationships/hyperlink" Target="https://meteor.aihw.gov.au/content/738241" TargetMode="External" Id="R4c67a9376794463a" /><Relationship Type="http://schemas.openxmlformats.org/officeDocument/2006/relationships/hyperlink" Target="https://meteor.aihw.gov.au/RegistrationAuthority/17" TargetMode="External" Id="Rcab4dc9a76104a92" /><Relationship Type="http://schemas.openxmlformats.org/officeDocument/2006/relationships/hyperlink" Target="https://meteor.aihw.gov.au/content/738243" TargetMode="External" Id="Rb19ab57dfe5e4e50" /><Relationship Type="http://schemas.openxmlformats.org/officeDocument/2006/relationships/hyperlink" Target="https://meteor.aihw.gov.au/RegistrationAuthority/17" TargetMode="External" Id="R0958197c17b64fdc" /><Relationship Type="http://schemas.openxmlformats.org/officeDocument/2006/relationships/hyperlink" Target="https://meteor.aihw.gov.au/content/738277" TargetMode="External" Id="Rd91cddb32c714f5f" /><Relationship Type="http://schemas.openxmlformats.org/officeDocument/2006/relationships/hyperlink" Target="https://meteor.aihw.gov.au/RegistrationAuthority/17" TargetMode="External" Id="R8fbe3d73905c4d16" /><Relationship Type="http://schemas.openxmlformats.org/officeDocument/2006/relationships/hyperlink" Target="https://meteor.aihw.gov.au/content/738279" TargetMode="External" Id="R792d990f0b674c5b" /><Relationship Type="http://schemas.openxmlformats.org/officeDocument/2006/relationships/hyperlink" Target="https://meteor.aihw.gov.au/RegistrationAuthority/17" TargetMode="External" Id="R566608b279f14095" /><Relationship Type="http://schemas.openxmlformats.org/officeDocument/2006/relationships/hyperlink" Target="https://meteor.aihw.gov.au/content/738281" TargetMode="External" Id="Rcf5ba82194844828" /><Relationship Type="http://schemas.openxmlformats.org/officeDocument/2006/relationships/hyperlink" Target="https://meteor.aihw.gov.au/RegistrationAuthority/17" TargetMode="External" Id="R5b02dff80900497d" /><Relationship Type="http://schemas.openxmlformats.org/officeDocument/2006/relationships/hyperlink" Target="https://meteor.aihw.gov.au/content/738286" TargetMode="External" Id="R380b99c80e8246f5" /><Relationship Type="http://schemas.openxmlformats.org/officeDocument/2006/relationships/hyperlink" Target="https://meteor.aihw.gov.au/RegistrationAuthority/17" TargetMode="External" Id="R0bf7891b01eb4219" /><Relationship Type="http://schemas.openxmlformats.org/officeDocument/2006/relationships/hyperlink" Target="https://meteor.aihw.gov.au/content/738288" TargetMode="External" Id="Rc0a08f778e7643c4" /><Relationship Type="http://schemas.openxmlformats.org/officeDocument/2006/relationships/hyperlink" Target="https://meteor.aihw.gov.au/RegistrationAuthority/17" TargetMode="External" Id="R7b0dae42ef7e4a46" /><Relationship Type="http://schemas.openxmlformats.org/officeDocument/2006/relationships/hyperlink" Target="https://meteor.aihw.gov.au/content/738290" TargetMode="External" Id="Ra783103b790f48de" /><Relationship Type="http://schemas.openxmlformats.org/officeDocument/2006/relationships/hyperlink" Target="https://meteor.aihw.gov.au/RegistrationAuthority/17" TargetMode="External" Id="Rbe97a03fe9b4412c" /><Relationship Type="http://schemas.openxmlformats.org/officeDocument/2006/relationships/hyperlink" Target="https://meteor.aihw.gov.au/content/738292" TargetMode="External" Id="R23d219e1d8e049ce" /><Relationship Type="http://schemas.openxmlformats.org/officeDocument/2006/relationships/hyperlink" Target="https://meteor.aihw.gov.au/RegistrationAuthority/17" TargetMode="External" Id="Ra7a55d094b264f22" /><Relationship Type="http://schemas.openxmlformats.org/officeDocument/2006/relationships/hyperlink" Target="https://meteor.aihw.gov.au/content/738294" TargetMode="External" Id="R251e3c0e476a45a5" /><Relationship Type="http://schemas.openxmlformats.org/officeDocument/2006/relationships/hyperlink" Target="https://meteor.aihw.gov.au/RegistrationAuthority/17" TargetMode="External" Id="R8b19c45830aa422c" /><Relationship Type="http://schemas.openxmlformats.org/officeDocument/2006/relationships/hyperlink" Target="https://meteor.aihw.gov.au/content/738300" TargetMode="External" Id="R24f4ae574474493b" /><Relationship Type="http://schemas.openxmlformats.org/officeDocument/2006/relationships/hyperlink" Target="https://meteor.aihw.gov.au/RegistrationAuthority/17" TargetMode="External" Id="R12b46db5d6da4a66" /><Relationship Type="http://schemas.openxmlformats.org/officeDocument/2006/relationships/hyperlink" Target="https://meteor.aihw.gov.au/content/738302" TargetMode="External" Id="Rc4f4b7b8d8c14cab" /><Relationship Type="http://schemas.openxmlformats.org/officeDocument/2006/relationships/hyperlink" Target="https://meteor.aihw.gov.au/RegistrationAuthority/17" TargetMode="External" Id="R1d465779c81b4588" /><Relationship Type="http://schemas.openxmlformats.org/officeDocument/2006/relationships/hyperlink" Target="https://meteor.aihw.gov.au/content/738304" TargetMode="External" Id="Rad578a84bc554b93" /><Relationship Type="http://schemas.openxmlformats.org/officeDocument/2006/relationships/hyperlink" Target="https://meteor.aihw.gov.au/RegistrationAuthority/17" TargetMode="External" Id="Rcb36e36382f84f52" /><Relationship Type="http://schemas.openxmlformats.org/officeDocument/2006/relationships/hyperlink" Target="https://meteor.aihw.gov.au/content/738315" TargetMode="External" Id="R3f063d60c79a4a5c" /><Relationship Type="http://schemas.openxmlformats.org/officeDocument/2006/relationships/hyperlink" Target="https://meteor.aihw.gov.au/RegistrationAuthority/17" TargetMode="External" Id="R7fbc870aabfa4634" /><Relationship Type="http://schemas.openxmlformats.org/officeDocument/2006/relationships/hyperlink" Target="https://meteor.aihw.gov.au/content/738309" TargetMode="External" Id="R1d1126ff49704ca3" /><Relationship Type="http://schemas.openxmlformats.org/officeDocument/2006/relationships/hyperlink" Target="https://meteor.aihw.gov.au/RegistrationAuthority/17" TargetMode="External" Id="Ra01bd1e2c2e143e1" /><Relationship Type="http://schemas.openxmlformats.org/officeDocument/2006/relationships/hyperlink" Target="https://meteor.aihw.gov.au/content/738311" TargetMode="External" Id="Rb1985166f14b48a2" /><Relationship Type="http://schemas.openxmlformats.org/officeDocument/2006/relationships/hyperlink" Target="https://meteor.aihw.gov.au/RegistrationAuthority/17" TargetMode="External" Id="R4eec9dfeb9ff41b3" /><Relationship Type="http://schemas.openxmlformats.org/officeDocument/2006/relationships/hyperlink" Target="https://meteor.aihw.gov.au/content/738313" TargetMode="External" Id="Raf3a7e1a6c2c4bd0" /><Relationship Type="http://schemas.openxmlformats.org/officeDocument/2006/relationships/hyperlink" Target="https://meteor.aihw.gov.au/RegistrationAuthority/17" TargetMode="External" Id="Rb20054f3dfa24cfb" /><Relationship Type="http://schemas.openxmlformats.org/officeDocument/2006/relationships/hyperlink" Target="https://meteor.aihw.gov.au/content/246013" TargetMode="External" Id="Raea62ee855dd442b" /><Relationship Type="http://schemas.openxmlformats.org/officeDocument/2006/relationships/hyperlink" Target="https://www.aihw.gov.au/reports/child-protection/nfpac/contents/summary" TargetMode="External" Id="R833f54431252425d" /><Relationship Type="http://schemas.openxmlformats.org/officeDocument/2006/relationships/hyperlink" Target="https://www.dss.gov.au/our-responsibilities/families-and-children/programs-services/protecting-australias-children" TargetMode="External" Id="Rcbdb812cb6fd491c" /></Relationships>
</file>

<file path=word/_rels/header1.xml.rels>&#65279;<?xml version="1.0" encoding="utf-8"?><Relationships xmlns="http://schemas.openxmlformats.org/package/2006/relationships"><Relationship Type="http://schemas.openxmlformats.org/officeDocument/2006/relationships/image" Target="/media/image.png" Id="R6c95addb3d044576" /></Relationships>
</file>