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435fa6254c485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14cbf1609949ab">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Local Hospital Networks/Public hospital establishments NMDS) or service unit (for Mental health establishments NMDS), their salaries should be apportioned between all hospitals to whom services are provided on the basis of hours worked in each hospital.</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and are vital to any analysis of health expenditure at the national level. The categories correspond with those relating to full-time equivalent staffing which is a requirement for any proper analysis of average salary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b2924378784b8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2d30b74c4c4c2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d75ed66ac74943">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5a4120dd064f4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to include all paid leave (recreation, sick and long-service), salary and wage payments relating to workers compensation leave and all staff allowances.</w:t>
            </w:r>
          </w:p>
          <w:p>
            <w:pPr/>
            <w:r>
              <w:rPr>
                <w:rStyle w:val="row-content-rich-text"/>
              </w:rPr>
              <w:t xml:space="preserve">Salary data for contract staff, provided the contract is for the supply of labour (e.g. nursing) rather than products (e.g. photocopier maintenance), should be shown under the appropriate staff salary category provided that corresponding staffing (full-time equivalent) data is available. If not, it should be shown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5439e1ab2f475f">
              <w:r>
                <w:rPr>
                  <w:rStyle w:val="Hyperlink"/>
                </w:rPr>
                <w:t xml:space="preserve">Establishment—recurrent expenditure (salaries and wages)</w:t>
              </w:r>
            </w:hyperlink>
          </w:p>
          <w:p>
            <w:pPr>
              <w:pStyle w:val="registration-status"/>
              <w:spacing w:before="0" w:after="0"/>
            </w:pPr>
            <w:hyperlink w:history="true" r:id="R60db407503834a84">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97b31e1e16482e">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02130decb8a04cdc">
              <w:r>
                <w:rPr>
                  <w:rStyle w:val="Hyperlink"/>
                  <w:color w:val="244061"/>
                </w:rPr>
                <w:t xml:space="preserve">Health</w:t>
              </w:r>
            </w:hyperlink>
            <w:r>
              <w:rPr>
                <w:rStyle w:val="row-content"/>
                <w:color w:val="244061"/>
              </w:rPr>
              <w:t xml:space="preserve">, Standard 20/01/2021</w:t>
            </w:r>
          </w:p>
          <w:p>
            <w:r>
              <w:br/>
            </w:r>
            <w:hyperlink w:history="true" r:id="R28eb2b620d0c4ec1">
              <w:r>
                <w:rPr>
                  <w:rStyle w:val="Hyperlink"/>
                </w:rPr>
                <w:t xml:space="preserve">Establishment—recurrent expenditure (salaries and wages) (Aboriginal and Torres Strait Islander mental health workers) (financial year), total Australian currency N[N(8)]</w:t>
              </w:r>
            </w:hyperlink>
          </w:p>
          <w:p>
            <w:pPr>
              <w:pStyle w:val="registration-status"/>
              <w:spacing w:before="0" w:after="0"/>
            </w:pPr>
            <w:hyperlink w:history="true" r:id="R4235dd9f91da445b">
              <w:r>
                <w:rPr>
                  <w:rStyle w:val="Hyperlink"/>
                  <w:color w:val="244061"/>
                </w:rPr>
                <w:t xml:space="preserve">Health</w:t>
              </w:r>
            </w:hyperlink>
            <w:r>
              <w:rPr>
                <w:rStyle w:val="row-content"/>
                <w:color w:val="244061"/>
              </w:rPr>
              <w:t xml:space="preserve">, Standard 20/01/2021</w:t>
            </w:r>
          </w:p>
          <w:p>
            <w:r>
              <w:br/>
            </w:r>
            <w:hyperlink w:history="true" r:id="Rdad5e48a8caa476e">
              <w:r>
                <w:rPr>
                  <w:rStyle w:val="Hyperlink"/>
                </w:rPr>
                <w:t xml:space="preserve">Establishment—recurrent expenditure (salaries and wages) (administrative and clerical staff) (financial year), total Australian currency N[N(8)]</w:t>
              </w:r>
            </w:hyperlink>
          </w:p>
          <w:p>
            <w:pPr>
              <w:pStyle w:val="registration-status"/>
              <w:spacing w:before="0" w:after="0"/>
            </w:pPr>
            <w:hyperlink w:history="true" r:id="R88512ca38edd48b7">
              <w:r>
                <w:rPr>
                  <w:rStyle w:val="Hyperlink"/>
                  <w:color w:val="244061"/>
                </w:rPr>
                <w:t xml:space="preserve">Health</w:t>
              </w:r>
            </w:hyperlink>
            <w:r>
              <w:rPr>
                <w:rStyle w:val="row-content"/>
                <w:color w:val="244061"/>
              </w:rPr>
              <w:t xml:space="preserve">, Standard 20/01/2021</w:t>
            </w:r>
          </w:p>
          <w:p>
            <w:r>
              <w:br/>
            </w:r>
            <w:hyperlink w:history="true" r:id="Ra68cf9ad501e4956">
              <w:r>
                <w:rPr>
                  <w:rStyle w:val="Hyperlink"/>
                </w:rPr>
                <w:t xml:space="preserve">Establishment—recurrent expenditure (salaries and wages) (domestic and other staff) (financial year), total Australian currency N[N(8)]</w:t>
              </w:r>
            </w:hyperlink>
          </w:p>
          <w:p>
            <w:pPr>
              <w:pStyle w:val="registration-status"/>
              <w:spacing w:before="0" w:after="0"/>
            </w:pPr>
            <w:hyperlink w:history="true" r:id="Rf9898f6fc7644492">
              <w:r>
                <w:rPr>
                  <w:rStyle w:val="Hyperlink"/>
                  <w:color w:val="244061"/>
                </w:rPr>
                <w:t xml:space="preserve">Health</w:t>
              </w:r>
            </w:hyperlink>
            <w:r>
              <w:rPr>
                <w:rStyle w:val="row-content"/>
                <w:color w:val="244061"/>
              </w:rPr>
              <w:t xml:space="preserve">, Standard 20/01/2021</w:t>
            </w:r>
          </w:p>
          <w:p>
            <w:r>
              <w:br/>
            </w:r>
            <w:hyperlink w:history="true" r:id="R7de50ed7c2fa4bd0">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427ca96900cd4a23">
              <w:r>
                <w:rPr>
                  <w:rStyle w:val="Hyperlink"/>
                  <w:color w:val="244061"/>
                </w:rPr>
                <w:t xml:space="preserve">Health</w:t>
              </w:r>
            </w:hyperlink>
            <w:r>
              <w:rPr>
                <w:rStyle w:val="row-content"/>
                <w:color w:val="244061"/>
              </w:rPr>
              <w:t xml:space="preserve">, Standard 20/01/2021</w:t>
            </w:r>
          </w:p>
          <w:p>
            <w:r>
              <w:br/>
            </w:r>
            <w:hyperlink w:history="true" r:id="Rfb87ce0a143e4d4e">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335d76dfd64749ac">
              <w:r>
                <w:rPr>
                  <w:rStyle w:val="Hyperlink"/>
                  <w:color w:val="244061"/>
                </w:rPr>
                <w:t xml:space="preserve">Health</w:t>
              </w:r>
            </w:hyperlink>
            <w:r>
              <w:rPr>
                <w:rStyle w:val="row-content"/>
                <w:color w:val="244061"/>
              </w:rPr>
              <w:t xml:space="preserve">, Standard 20/01/2021</w:t>
            </w:r>
          </w:p>
          <w:p>
            <w:r>
              <w:br/>
            </w:r>
            <w:hyperlink w:history="true" r:id="Ra13a0df9a60742d7">
              <w:r>
                <w:rPr>
                  <w:rStyle w:val="Hyperlink"/>
                </w:rPr>
                <w:t xml:space="preserve">Establishment—recurrent expenditure (salaries and wages) (mental health consumer workers) (financial year), total Australian currency N[N(8)]</w:t>
              </w:r>
            </w:hyperlink>
          </w:p>
          <w:p>
            <w:pPr>
              <w:pStyle w:val="registration-status"/>
              <w:spacing w:before="0" w:after="0"/>
            </w:pPr>
            <w:hyperlink w:history="true" r:id="R88491c463f274f1c">
              <w:r>
                <w:rPr>
                  <w:rStyle w:val="Hyperlink"/>
                  <w:color w:val="244061"/>
                </w:rPr>
                <w:t xml:space="preserve">Health</w:t>
              </w:r>
            </w:hyperlink>
            <w:r>
              <w:rPr>
                <w:rStyle w:val="row-content"/>
                <w:color w:val="244061"/>
              </w:rPr>
              <w:t xml:space="preserve">, Standard 20/01/2021</w:t>
            </w:r>
          </w:p>
          <w:p>
            <w:r>
              <w:br/>
            </w:r>
            <w:hyperlink w:history="true" r:id="R713e1fce4b3b49bd">
              <w:r>
                <w:rPr>
                  <w:rStyle w:val="Hyperlink"/>
                </w:rPr>
                <w:t xml:space="preserve">Establishment—recurrent expenditure (salaries and wages) (occupational therapists) (financial year), total Australian currency N[N(8)]</w:t>
              </w:r>
            </w:hyperlink>
          </w:p>
          <w:p>
            <w:pPr>
              <w:pStyle w:val="registration-status"/>
              <w:spacing w:before="0" w:after="0"/>
            </w:pPr>
            <w:hyperlink w:history="true" r:id="Rcf4a9d1e5f1d41ea">
              <w:r>
                <w:rPr>
                  <w:rStyle w:val="Hyperlink"/>
                  <w:color w:val="244061"/>
                </w:rPr>
                <w:t xml:space="preserve">Health</w:t>
              </w:r>
            </w:hyperlink>
            <w:r>
              <w:rPr>
                <w:rStyle w:val="row-content"/>
                <w:color w:val="244061"/>
              </w:rPr>
              <w:t xml:space="preserve">, Standard 20/01/2021</w:t>
            </w:r>
          </w:p>
          <w:p>
            <w:r>
              <w:br/>
            </w:r>
            <w:hyperlink w:history="true" r:id="R3a4c0d2b39414b54">
              <w:r>
                <w:rPr>
                  <w:rStyle w:val="Hyperlink"/>
                </w:rPr>
                <w:t xml:space="preserve">Establishment—recurrent expenditure (salaries and wages) (other diagnostic and health professionals) (financial year), total Australian currency N[N(8)]</w:t>
              </w:r>
            </w:hyperlink>
          </w:p>
          <w:p>
            <w:pPr>
              <w:pStyle w:val="registration-status"/>
              <w:spacing w:before="0" w:after="0"/>
            </w:pPr>
            <w:hyperlink w:history="true" r:id="R0c77c78eb94b4599">
              <w:r>
                <w:rPr>
                  <w:rStyle w:val="Hyperlink"/>
                  <w:color w:val="244061"/>
                </w:rPr>
                <w:t xml:space="preserve">Health</w:t>
              </w:r>
            </w:hyperlink>
            <w:r>
              <w:rPr>
                <w:rStyle w:val="row-content"/>
                <w:color w:val="244061"/>
              </w:rPr>
              <w:t xml:space="preserve">, Standard 20/01/2021</w:t>
            </w:r>
          </w:p>
          <w:p>
            <w:r>
              <w:br/>
            </w:r>
            <w:hyperlink w:history="true" r:id="Re26d92324f3f4b26">
              <w:r>
                <w:rPr>
                  <w:rStyle w:val="Hyperlink"/>
                </w:rPr>
                <w:t xml:space="preserve">Establishment—recurrent expenditure (salaries and wages) (other medical officers) (financial year), total Australian currency N[N(8)]</w:t>
              </w:r>
            </w:hyperlink>
          </w:p>
          <w:p>
            <w:pPr>
              <w:pStyle w:val="registration-status"/>
              <w:spacing w:before="0" w:after="0"/>
            </w:pPr>
            <w:hyperlink w:history="true" r:id="R78f7bd7d388749aa">
              <w:r>
                <w:rPr>
                  <w:rStyle w:val="Hyperlink"/>
                  <w:color w:val="244061"/>
                </w:rPr>
                <w:t xml:space="preserve">Health</w:t>
              </w:r>
            </w:hyperlink>
            <w:r>
              <w:rPr>
                <w:rStyle w:val="row-content"/>
                <w:color w:val="244061"/>
              </w:rPr>
              <w:t xml:space="preserve">, Standard 20/01/2021</w:t>
            </w:r>
          </w:p>
          <w:p>
            <w:r>
              <w:br/>
            </w:r>
            <w:hyperlink w:history="true" r:id="Rf06281d1febe4a2c">
              <w:r>
                <w:rPr>
                  <w:rStyle w:val="Hyperlink"/>
                </w:rPr>
                <w:t xml:space="preserve">Establishment—recurrent expenditure (salaries and wages) (other personal care staff) (financial year), total Australian currency N[N(8)]</w:t>
              </w:r>
            </w:hyperlink>
          </w:p>
          <w:p>
            <w:pPr>
              <w:pStyle w:val="registration-status"/>
              <w:spacing w:before="0" w:after="0"/>
            </w:pPr>
            <w:hyperlink w:history="true" r:id="Rdd2b4efa8e3d4a64">
              <w:r>
                <w:rPr>
                  <w:rStyle w:val="Hyperlink"/>
                  <w:color w:val="244061"/>
                </w:rPr>
                <w:t xml:space="preserve">Health</w:t>
              </w:r>
            </w:hyperlink>
            <w:r>
              <w:rPr>
                <w:rStyle w:val="row-content"/>
                <w:color w:val="244061"/>
              </w:rPr>
              <w:t xml:space="preserve">, Standard 20/01/2021</w:t>
            </w:r>
          </w:p>
          <w:p>
            <w:r>
              <w:br/>
            </w:r>
            <w:hyperlink w:history="true" r:id="Rb1d56b1974ab4907">
              <w:r>
                <w:rPr>
                  <w:rStyle w:val="Hyperlink"/>
                </w:rPr>
                <w:t xml:space="preserve">Establishment—recurrent expenditure (salaries and wages) (psychiatrists) (financial year), total Australian currency N[N(8)]</w:t>
              </w:r>
            </w:hyperlink>
          </w:p>
          <w:p>
            <w:pPr>
              <w:pStyle w:val="registration-status"/>
              <w:spacing w:before="0" w:after="0"/>
            </w:pPr>
            <w:hyperlink w:history="true" r:id="R3bb1253d0abd468b">
              <w:r>
                <w:rPr>
                  <w:rStyle w:val="Hyperlink"/>
                  <w:color w:val="244061"/>
                </w:rPr>
                <w:t xml:space="preserve">Health</w:t>
              </w:r>
            </w:hyperlink>
            <w:r>
              <w:rPr>
                <w:rStyle w:val="row-content"/>
                <w:color w:val="244061"/>
              </w:rPr>
              <w:t xml:space="preserve">, Standard 20/01/2021</w:t>
            </w:r>
          </w:p>
          <w:p>
            <w:r>
              <w:br/>
            </w:r>
            <w:hyperlink w:history="true" r:id="R367d39a747d44ab6">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228f0eaea5c44448">
              <w:r>
                <w:rPr>
                  <w:rStyle w:val="Hyperlink"/>
                  <w:color w:val="244061"/>
                </w:rPr>
                <w:t xml:space="preserve">Health</w:t>
              </w:r>
            </w:hyperlink>
            <w:r>
              <w:rPr>
                <w:rStyle w:val="row-content"/>
                <w:color w:val="244061"/>
              </w:rPr>
              <w:t xml:space="preserve">, Standard 20/01/2021</w:t>
            </w:r>
          </w:p>
          <w:p>
            <w:r>
              <w:br/>
            </w:r>
            <w:hyperlink w:history="true" r:id="R5c86db33910c4acd">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63736535dc4e4a88">
              <w:r>
                <w:rPr>
                  <w:rStyle w:val="Hyperlink"/>
                  <w:color w:val="244061"/>
                </w:rPr>
                <w:t xml:space="preserve">Health</w:t>
              </w:r>
            </w:hyperlink>
            <w:r>
              <w:rPr>
                <w:rStyle w:val="row-content"/>
                <w:color w:val="244061"/>
              </w:rPr>
              <w:t xml:space="preserve">, Standard 20/01/2021</w:t>
            </w:r>
          </w:p>
          <w:p>
            <w:r>
              <w:br/>
            </w:r>
            <w:hyperlink w:history="true" r:id="R54bc94a5c726478d">
              <w:r>
                <w:rPr>
                  <w:rStyle w:val="Hyperlink"/>
                </w:rPr>
                <w:t xml:space="preserve">Establishment—recurrent expenditure (salaries and wages) (registered nurses) (financial year), total Australian currency N[N(8)]</w:t>
              </w:r>
            </w:hyperlink>
          </w:p>
          <w:p>
            <w:pPr>
              <w:pStyle w:val="registration-status"/>
              <w:spacing w:before="0" w:after="0"/>
            </w:pPr>
            <w:hyperlink w:history="true" r:id="Rba7aa5b67e294d16">
              <w:r>
                <w:rPr>
                  <w:rStyle w:val="Hyperlink"/>
                  <w:color w:val="244061"/>
                </w:rPr>
                <w:t xml:space="preserve">Health</w:t>
              </w:r>
            </w:hyperlink>
            <w:r>
              <w:rPr>
                <w:rStyle w:val="row-content"/>
                <w:color w:val="244061"/>
              </w:rPr>
              <w:t xml:space="preserve">, Standard 20/01/2021</w:t>
            </w:r>
          </w:p>
          <w:p>
            <w:r>
              <w:br/>
            </w:r>
            <w:hyperlink w:history="true" r:id="Rdd1541cb327a4ad1">
              <w:r>
                <w:rPr>
                  <w:rStyle w:val="Hyperlink"/>
                </w:rPr>
                <w:t xml:space="preserve">Establishment—recurrent expenditure (salaries and wages) (social workers) (financial year), total Australian currency N[N(8)]</w:t>
              </w:r>
            </w:hyperlink>
          </w:p>
          <w:p>
            <w:pPr>
              <w:pStyle w:val="registration-status"/>
              <w:spacing w:before="0" w:after="0"/>
            </w:pPr>
            <w:hyperlink w:history="true" r:id="Rb8bfbd6e9d154f4e">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a8c7058bcf1e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736930</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1b7ed9dd8e4b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c7058bcf1e412e" /><Relationship Type="http://schemas.openxmlformats.org/officeDocument/2006/relationships/header" Target="/word/header1.xml" Id="R318010f8292c47ec" /><Relationship Type="http://schemas.openxmlformats.org/officeDocument/2006/relationships/settings" Target="/word/settings.xml" Id="Rc40a124099d94bb4" /><Relationship Type="http://schemas.openxmlformats.org/officeDocument/2006/relationships/styles" Target="/word/styles.xml" Id="Rd1a5c52fae4b442b" /><Relationship Type="http://schemas.openxmlformats.org/officeDocument/2006/relationships/hyperlink" Target="https://meteor.aihw.gov.au/RegistrationAuthority/12" TargetMode="External" Id="R4014cbf1609949ab" /><Relationship Type="http://schemas.openxmlformats.org/officeDocument/2006/relationships/hyperlink" Target="https://meteor.aihw.gov.au/content/268953" TargetMode="External" Id="Ra0b2924378784b8f" /><Relationship Type="http://schemas.openxmlformats.org/officeDocument/2006/relationships/hyperlink" Target="https://meteor.aihw.gov.au/content/281131" TargetMode="External" Id="R852d30b74c4c4c25" /><Relationship Type="http://schemas.openxmlformats.org/officeDocument/2006/relationships/hyperlink" Target="https://meteor.aihw.gov.au/content/269132" TargetMode="External" Id="R2dd75ed66ac74943" /><Relationship Type="http://schemas.openxmlformats.org/officeDocument/2006/relationships/hyperlink" Target="https://meteor.aihw.gov.au/content/274646" TargetMode="External" Id="R165a4120dd064f4a" /><Relationship Type="http://schemas.openxmlformats.org/officeDocument/2006/relationships/hyperlink" Target="https://meteor.aihw.gov.au/content/269717" TargetMode="External" Id="R615439e1ab2f475f" /><Relationship Type="http://schemas.openxmlformats.org/officeDocument/2006/relationships/hyperlink" Target="https://meteor.aihw.gov.au/RegistrationAuthority/12" TargetMode="External" Id="R60db407503834a84" /><Relationship Type="http://schemas.openxmlformats.org/officeDocument/2006/relationships/hyperlink" Target="https://meteor.aihw.gov.au/content/736983" TargetMode="External" Id="R7a97b31e1e16482e" /><Relationship Type="http://schemas.openxmlformats.org/officeDocument/2006/relationships/hyperlink" Target="https://meteor.aihw.gov.au/RegistrationAuthority/12" TargetMode="External" Id="R02130decb8a04cdc" /><Relationship Type="http://schemas.openxmlformats.org/officeDocument/2006/relationships/hyperlink" Target="https://meteor.aihw.gov.au/content/736981" TargetMode="External" Id="R28eb2b620d0c4ec1" /><Relationship Type="http://schemas.openxmlformats.org/officeDocument/2006/relationships/hyperlink" Target="https://meteor.aihw.gov.au/RegistrationAuthority/12" TargetMode="External" Id="R4235dd9f91da445b" /><Relationship Type="http://schemas.openxmlformats.org/officeDocument/2006/relationships/hyperlink" Target="https://meteor.aihw.gov.au/content/736979" TargetMode="External" Id="Rdad5e48a8caa476e" /><Relationship Type="http://schemas.openxmlformats.org/officeDocument/2006/relationships/hyperlink" Target="https://meteor.aihw.gov.au/RegistrationAuthority/12" TargetMode="External" Id="R88512ca38edd48b7" /><Relationship Type="http://schemas.openxmlformats.org/officeDocument/2006/relationships/hyperlink" Target="https://meteor.aihw.gov.au/content/736977" TargetMode="External" Id="Ra68cf9ad501e4956" /><Relationship Type="http://schemas.openxmlformats.org/officeDocument/2006/relationships/hyperlink" Target="https://meteor.aihw.gov.au/RegistrationAuthority/12" TargetMode="External" Id="Rf9898f6fc7644492" /><Relationship Type="http://schemas.openxmlformats.org/officeDocument/2006/relationships/hyperlink" Target="https://meteor.aihw.gov.au/content/736975" TargetMode="External" Id="R7de50ed7c2fa4bd0" /><Relationship Type="http://schemas.openxmlformats.org/officeDocument/2006/relationships/hyperlink" Target="https://meteor.aihw.gov.au/RegistrationAuthority/12" TargetMode="External" Id="R427ca96900cd4a23" /><Relationship Type="http://schemas.openxmlformats.org/officeDocument/2006/relationships/hyperlink" Target="https://meteor.aihw.gov.au/content/736973" TargetMode="External" Id="Rfb87ce0a143e4d4e" /><Relationship Type="http://schemas.openxmlformats.org/officeDocument/2006/relationships/hyperlink" Target="https://meteor.aihw.gov.au/RegistrationAuthority/12" TargetMode="External" Id="R335d76dfd64749ac" /><Relationship Type="http://schemas.openxmlformats.org/officeDocument/2006/relationships/hyperlink" Target="https://meteor.aihw.gov.au/content/736971" TargetMode="External" Id="Ra13a0df9a60742d7" /><Relationship Type="http://schemas.openxmlformats.org/officeDocument/2006/relationships/hyperlink" Target="https://meteor.aihw.gov.au/RegistrationAuthority/12" TargetMode="External" Id="R88491c463f274f1c" /><Relationship Type="http://schemas.openxmlformats.org/officeDocument/2006/relationships/hyperlink" Target="https://meteor.aihw.gov.au/content/736969" TargetMode="External" Id="R713e1fce4b3b49bd" /><Relationship Type="http://schemas.openxmlformats.org/officeDocument/2006/relationships/hyperlink" Target="https://meteor.aihw.gov.au/RegistrationAuthority/12" TargetMode="External" Id="Rcf4a9d1e5f1d41ea" /><Relationship Type="http://schemas.openxmlformats.org/officeDocument/2006/relationships/hyperlink" Target="https://meteor.aihw.gov.au/content/736967" TargetMode="External" Id="R3a4c0d2b39414b54" /><Relationship Type="http://schemas.openxmlformats.org/officeDocument/2006/relationships/hyperlink" Target="https://meteor.aihw.gov.au/RegistrationAuthority/12" TargetMode="External" Id="R0c77c78eb94b4599" /><Relationship Type="http://schemas.openxmlformats.org/officeDocument/2006/relationships/hyperlink" Target="https://meteor.aihw.gov.au/content/736933" TargetMode="External" Id="Re26d92324f3f4b26" /><Relationship Type="http://schemas.openxmlformats.org/officeDocument/2006/relationships/hyperlink" Target="https://meteor.aihw.gov.au/RegistrationAuthority/12" TargetMode="External" Id="R78f7bd7d388749aa" /><Relationship Type="http://schemas.openxmlformats.org/officeDocument/2006/relationships/hyperlink" Target="https://meteor.aihw.gov.au/content/736965" TargetMode="External" Id="Rf06281d1febe4a2c" /><Relationship Type="http://schemas.openxmlformats.org/officeDocument/2006/relationships/hyperlink" Target="https://meteor.aihw.gov.au/RegistrationAuthority/12" TargetMode="External" Id="Rdd2b4efa8e3d4a64" /><Relationship Type="http://schemas.openxmlformats.org/officeDocument/2006/relationships/hyperlink" Target="https://meteor.aihw.gov.au/content/736961" TargetMode="External" Id="Rb1d56b1974ab4907" /><Relationship Type="http://schemas.openxmlformats.org/officeDocument/2006/relationships/hyperlink" Target="https://meteor.aihw.gov.au/RegistrationAuthority/12" TargetMode="External" Id="R3bb1253d0abd468b" /><Relationship Type="http://schemas.openxmlformats.org/officeDocument/2006/relationships/hyperlink" Target="https://meteor.aihw.gov.au/content/736956" TargetMode="External" Id="R367d39a747d44ab6" /><Relationship Type="http://schemas.openxmlformats.org/officeDocument/2006/relationships/hyperlink" Target="https://meteor.aihw.gov.au/RegistrationAuthority/12" TargetMode="External" Id="R228f0eaea5c44448" /><Relationship Type="http://schemas.openxmlformats.org/officeDocument/2006/relationships/hyperlink" Target="https://meteor.aihw.gov.au/content/736954" TargetMode="External" Id="R5c86db33910c4acd" /><Relationship Type="http://schemas.openxmlformats.org/officeDocument/2006/relationships/hyperlink" Target="https://meteor.aihw.gov.au/RegistrationAuthority/12" TargetMode="External" Id="R63736535dc4e4a88" /><Relationship Type="http://schemas.openxmlformats.org/officeDocument/2006/relationships/hyperlink" Target="https://meteor.aihw.gov.au/content/736950" TargetMode="External" Id="R54bc94a5c726478d" /><Relationship Type="http://schemas.openxmlformats.org/officeDocument/2006/relationships/hyperlink" Target="https://meteor.aihw.gov.au/RegistrationAuthority/12" TargetMode="External" Id="Rba7aa5b67e294d16" /><Relationship Type="http://schemas.openxmlformats.org/officeDocument/2006/relationships/hyperlink" Target="https://meteor.aihw.gov.au/content/736948" TargetMode="External" Id="Rdd1541cb327a4ad1" /><Relationship Type="http://schemas.openxmlformats.org/officeDocument/2006/relationships/hyperlink" Target="https://meteor.aihw.gov.au/RegistrationAuthority/12" TargetMode="External" Id="Rb8bfbd6e9d154f4e" /></Relationships>
</file>

<file path=word/_rels/header1.xml.rels>&#65279;<?xml version="1.0" encoding="utf-8"?><Relationships xmlns="http://schemas.openxmlformats.org/package/2006/relationships"><Relationship Type="http://schemas.openxmlformats.org/officeDocument/2006/relationships/image" Target="/media/image.png" Id="R561b7ed9dd8e4b76" /></Relationships>
</file>