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27dbf3f9b74684"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Active resuscitation of baby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b4cf2fa18f46ef">
              <w:r>
                <w:rPr>
                  <w:rStyle w:val="Hyperlink"/>
                  <w:color w:val="244061"/>
                </w:rPr>
                <w:t xml:space="preserve">Health</w:t>
              </w:r>
            </w:hyperlink>
            <w:r>
              <w:rPr>
                <w:rStyle w:val="row-content"/>
                <w:color w:val="244061"/>
              </w:rPr>
              <w:t xml:space="preserve">, Standard 03/12/2020</w:t>
            </w:r>
          </w:p>
          <w:p>
            <w:pPr>
              <w:spacing w:before="0" w:after="0"/>
            </w:pPr>
            <w:hyperlink w:history="true" r:id="R83ed1b2a28b24f4d">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58f50290524841">
              <w:r>
                <w:rPr>
                  <w:rStyle w:val="Hyperlink"/>
                </w:rPr>
                <w:t xml:space="preserve">Product of birth—active resuscitation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78e09624ba4da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does not include any drug therapy.</w:t>
            </w:r>
          </w:p>
          <w:p>
            <w:pPr>
              <w:spacing w:after="160"/>
            </w:pPr>
            <w:r>
              <w:rPr>
                <w:rStyle w:val="row-content-rich-text"/>
              </w:rPr>
              <w:t xml:space="preserve">This data element should be recorded in conjunction with the </w:t>
            </w:r>
            <w:hyperlink w:history="true" r:id="R7950f638ac2a4a54">
              <w:r>
                <w:rPr>
                  <w:rStyle w:val="Hyperlink"/>
                </w:rPr>
                <w:t xml:space="preserve">Product of birth—active resuscitation method, code N[N]</w:t>
              </w:r>
            </w:hyperlink>
            <w:r>
              <w:rPr>
                <w:rStyle w:val="row-content-rich-text"/>
              </w:rPr>
              <w:t xml:space="preserve"> data element when active resuscitation of baby indicator is Code 1 (Yes).</w:t>
            </w:r>
          </w:p>
          <w:p>
            <w:pPr>
              <w:spacing w:after="160"/>
            </w:pPr>
            <w:r>
              <w:rPr>
                <w:rStyle w:val="row-content-rich-text"/>
              </w:rPr>
              <w:t xml:space="preserve">CODE 2   No</w:t>
            </w:r>
          </w:p>
          <w:p>
            <w:pPr/>
            <w:r>
              <w:rPr>
                <w:rStyle w:val="row-content-rich-text"/>
              </w:rPr>
              <w:t xml:space="preserve">Record this code when active rescuscitation measures were not used. This includes airway positioning only, such as jaw thrust or chin lift.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15a3ffbfaf404d">
              <w:r>
                <w:rPr>
                  <w:rStyle w:val="Hyperlink"/>
                </w:rPr>
                <w:t xml:space="preserve">Product of birth—active resuscitation indicator, yes/no/not stated/inadequately described code N</w:t>
              </w:r>
            </w:hyperlink>
          </w:p>
          <w:p>
            <w:pPr>
              <w:spacing w:before="0" w:after="0"/>
            </w:pPr>
            <w:r>
              <w:rPr>
                <w:rStyle w:val="row-content"/>
                <w:color w:val="244061"/>
              </w:rPr>
              <w:t xml:space="preserve">       </w:t>
            </w:r>
            <w:hyperlink w:history="true" r:id="Re0a23f0c0eaa43c3">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15cebb6fffd4c4e">
              <w:r>
                <w:rPr>
                  <w:rStyle w:val="Hyperlink"/>
                </w:rPr>
                <w:t xml:space="preserve">Product of birth—active resuscitation method, code N[N]</w:t>
              </w:r>
            </w:hyperlink>
          </w:p>
          <w:p>
            <w:pPr>
              <w:spacing w:before="0" w:after="0"/>
            </w:pPr>
            <w:r>
              <w:rPr>
                <w:rStyle w:val="row-content"/>
                <w:color w:val="244061"/>
              </w:rPr>
              <w:t xml:space="preserve">       </w:t>
            </w:r>
            <w:hyperlink w:history="true" r:id="R0f106c824e214b11">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9064c89edf2d4bc7">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da1fc7550b461c">
              <w:r>
                <w:rPr>
                  <w:rStyle w:val="Hyperlink"/>
                </w:rPr>
                <w:t xml:space="preserve">Perinatal NMDS 2021–22</w:t>
              </w:r>
            </w:hyperlink>
          </w:p>
          <w:p>
            <w:pPr>
              <w:spacing w:before="0" w:after="0"/>
            </w:pPr>
            <w:r>
              <w:rPr>
                <w:rStyle w:val="row-content"/>
                <w:color w:val="244061"/>
              </w:rPr>
              <w:t xml:space="preserve">       </w:t>
            </w:r>
            <w:hyperlink w:history="true" r:id="R46f2b3e8b4c7402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02b717654e44cab">
              <w:r>
                <w:rPr>
                  <w:rStyle w:val="Hyperlink"/>
                </w:rPr>
                <w:t xml:space="preserve">Perinatal NMDS 2022–23</w:t>
              </w:r>
            </w:hyperlink>
          </w:p>
          <w:p>
            <w:pPr>
              <w:spacing w:before="0" w:after="0"/>
            </w:pPr>
            <w:r>
              <w:rPr>
                <w:rStyle w:val="row-content"/>
                <w:color w:val="244061"/>
              </w:rPr>
              <w:t xml:space="preserve">       </w:t>
            </w:r>
            <w:hyperlink w:history="true" r:id="R74f202c37f96493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0e8659c55484c68">
              <w:r>
                <w:rPr>
                  <w:rStyle w:val="Hyperlink"/>
                </w:rPr>
                <w:t xml:space="preserve">Perinatal NMDS 2023–24</w:t>
              </w:r>
            </w:hyperlink>
          </w:p>
          <w:p>
            <w:pPr>
              <w:spacing w:before="0" w:after="0"/>
            </w:pPr>
            <w:r>
              <w:rPr>
                <w:rStyle w:val="row-content"/>
                <w:color w:val="244061"/>
              </w:rPr>
              <w:t xml:space="preserve">       </w:t>
            </w:r>
            <w:hyperlink w:history="true" r:id="Rb15db9fdfdb74e1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5848ade5ddf4cbf">
              <w:r>
                <w:rPr>
                  <w:rStyle w:val="Hyperlink"/>
                </w:rPr>
                <w:t xml:space="preserve">Perinatal NMDS 2024–25</w:t>
              </w:r>
            </w:hyperlink>
          </w:p>
          <w:p>
            <w:pPr>
              <w:spacing w:before="0" w:after="0"/>
            </w:pPr>
            <w:r>
              <w:rPr>
                <w:rStyle w:val="row-content"/>
                <w:color w:val="244061"/>
              </w:rPr>
              <w:t xml:space="preserve">       </w:t>
            </w:r>
            <w:hyperlink w:history="true" r:id="Rb7bcceb669754f5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97527e63a0148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732880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a8001b51c54e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527e63a014893" /><Relationship Type="http://schemas.openxmlformats.org/officeDocument/2006/relationships/header" Target="/word/header1.xml" Id="R9d559c1e03d9450c" /><Relationship Type="http://schemas.openxmlformats.org/officeDocument/2006/relationships/settings" Target="/word/settings.xml" Id="Rbacab4acae844cdd" /><Relationship Type="http://schemas.openxmlformats.org/officeDocument/2006/relationships/styles" Target="/word/styles.xml" Id="R4f6c3d12eed34c7a" /><Relationship Type="http://schemas.openxmlformats.org/officeDocument/2006/relationships/hyperlink" Target="https://meteor.aihw.gov.au/RegistrationAuthority/12" TargetMode="External" Id="Rb4b4cf2fa18f46ef" /><Relationship Type="http://schemas.openxmlformats.org/officeDocument/2006/relationships/hyperlink" Target="https://meteor.aihw.gov.au/RegistrationAuthority/15" TargetMode="External" Id="R83ed1b2a28b24f4d" /><Relationship Type="http://schemas.openxmlformats.org/officeDocument/2006/relationships/hyperlink" Target="https://meteor.aihw.gov.au/content/733365" TargetMode="External" Id="R8958f50290524841" /><Relationship Type="http://schemas.openxmlformats.org/officeDocument/2006/relationships/hyperlink" Target="https://meteor.aihw.gov.au/content/301747" TargetMode="External" Id="Rb978e09624ba4dab" /><Relationship Type="http://schemas.openxmlformats.org/officeDocument/2006/relationships/hyperlink" Target="https://meteor.aihw.gov.au/content/732883" TargetMode="External" Id="R7950f638ac2a4a54" /><Relationship Type="http://schemas.openxmlformats.org/officeDocument/2006/relationships/hyperlink" Target="https://meteor.aihw.gov.au/content/695556" TargetMode="External" Id="R5b15a3ffbfaf404d" /><Relationship Type="http://schemas.openxmlformats.org/officeDocument/2006/relationships/hyperlink" Target="https://meteor.aihw.gov.au/RegistrationAuthority/12" TargetMode="External" Id="Re0a23f0c0eaa43c3" /><Relationship Type="http://schemas.openxmlformats.org/officeDocument/2006/relationships/hyperlink" Target="https://meteor.aihw.gov.au/content/732883" TargetMode="External" Id="Rf15cebb6fffd4c4e" /><Relationship Type="http://schemas.openxmlformats.org/officeDocument/2006/relationships/hyperlink" Target="https://meteor.aihw.gov.au/RegistrationAuthority/12" TargetMode="External" Id="R0f106c824e214b11" /><Relationship Type="http://schemas.openxmlformats.org/officeDocument/2006/relationships/hyperlink" Target="https://meteor.aihw.gov.au/RegistrationAuthority/15" TargetMode="External" Id="R9064c89edf2d4bc7" /><Relationship Type="http://schemas.openxmlformats.org/officeDocument/2006/relationships/hyperlink" Target="https://meteor.aihw.gov.au/content/727291" TargetMode="External" Id="Ra2da1fc7550b461c" /><Relationship Type="http://schemas.openxmlformats.org/officeDocument/2006/relationships/hyperlink" Target="https://meteor.aihw.gov.au/RegistrationAuthority/12" TargetMode="External" Id="R46f2b3e8b4c74028" /><Relationship Type="http://schemas.openxmlformats.org/officeDocument/2006/relationships/hyperlink" Target="https://meteor.aihw.gov.au/content/742052" TargetMode="External" Id="R602b717654e44cab" /><Relationship Type="http://schemas.openxmlformats.org/officeDocument/2006/relationships/hyperlink" Target="https://meteor.aihw.gov.au/RegistrationAuthority/12" TargetMode="External" Id="R74f202c37f96493e" /><Relationship Type="http://schemas.openxmlformats.org/officeDocument/2006/relationships/hyperlink" Target="https://meteor.aihw.gov.au/content/756062" TargetMode="External" Id="R10e8659c55484c68" /><Relationship Type="http://schemas.openxmlformats.org/officeDocument/2006/relationships/hyperlink" Target="https://meteor.aihw.gov.au/RegistrationAuthority/12" TargetMode="External" Id="Rb15db9fdfdb74e18" /><Relationship Type="http://schemas.openxmlformats.org/officeDocument/2006/relationships/hyperlink" Target="https://meteor.aihw.gov.au/content/775714" TargetMode="External" Id="R95848ade5ddf4cbf" /><Relationship Type="http://schemas.openxmlformats.org/officeDocument/2006/relationships/hyperlink" Target="https://meteor.aihw.gov.au/RegistrationAuthority/12" TargetMode="External" Id="Rb7bcceb669754f58" /></Relationships>
</file>

<file path=word/_rels/header1.xml.rels>&#65279;<?xml version="1.0" encoding="utf-8"?><Relationships xmlns="http://schemas.openxmlformats.org/package/2006/relationships"><Relationship Type="http://schemas.openxmlformats.org/officeDocument/2006/relationships/image" Target="/media/image.png" Id="Rf6a8001b51c54e38" /></Relationships>
</file>