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1b18d21bab4b97"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aims of the 2018 Survey of Disability, Ageing and Carers are to:</w:t>
            </w:r>
          </w:p>
          <w:p>
            <w:pPr>
              <w:pStyle w:val="ListParagraph"/>
              <w:numPr>
                <w:ilvl w:val="0"/>
                <w:numId w:val="2"/>
              </w:numPr>
            </w:pPr>
            <w:r>
              <w:rPr>
                <w:rStyle w:val="row-content-rich-text"/>
              </w:rPr>
              <w:t xml:space="preserve">measure the prevalence of disability in Australia</w:t>
            </w:r>
          </w:p>
          <w:p>
            <w:pPr>
              <w:pStyle w:val="ListParagraph"/>
              <w:numPr>
                <w:ilvl w:val="0"/>
                <w:numId w:val="2"/>
              </w:numPr>
            </w:pPr>
            <w:r>
              <w:rPr>
                <w:rStyle w:val="row-content-rich-text"/>
              </w:rPr>
              <w:t xml:space="preserve">measure the need for support of older people and those with disability</w:t>
            </w:r>
          </w:p>
          <w:p>
            <w:pPr>
              <w:pStyle w:val="ListParagraph"/>
              <w:numPr>
                <w:ilvl w:val="0"/>
                <w:numId w:val="2"/>
              </w:numPr>
            </w:pPr>
            <w:r>
              <w:rPr>
                <w:rStyle w:val="row-content-rich-text"/>
              </w:rPr>
              <w:t xml:space="preserve">provide a demographic and socio-economic profile of people with disability, older people and carers compared with the general population</w:t>
            </w:r>
          </w:p>
          <w:p>
            <w:pPr>
              <w:pStyle w:val="ListParagraph"/>
              <w:numPr>
                <w:ilvl w:val="0"/>
                <w:numId w:val="2"/>
              </w:numPr>
            </w:pPr>
            <w:r>
              <w:rPr>
                <w:rStyle w:val="row-content-rich-text"/>
              </w:rPr>
              <w:t xml:space="preserve">estimate the number of and provide information about people who provide care to people with disability, long-term health conditions and older people.</w:t>
            </w:r>
          </w:p>
          <w:p>
            <w:pPr>
              <w:spacing w:after="160"/>
            </w:pPr>
            <w:r>
              <w:rPr>
                <w:rStyle w:val="row-content-rich-text"/>
              </w:rPr>
              <w:t xml:space="preserve">The 2018 Survey of Disability, Ageing and Carers (SDAC) was conducted throughout Australia during the period July 2018 to March 2019. </w:t>
            </w:r>
          </w:p>
          <w:p>
            <w:pPr>
              <w:spacing w:after="160"/>
            </w:pPr>
            <w:r>
              <w:rPr>
                <w:rStyle w:val="row-content-rich-text"/>
              </w:rPr>
              <w:t xml:space="preserve">Survey responses were collected for 65,805 people:</w:t>
            </w:r>
          </w:p>
          <w:p>
            <w:pPr>
              <w:pStyle w:val="ListParagraph"/>
              <w:numPr>
                <w:ilvl w:val="0"/>
                <w:numId w:val="3"/>
              </w:numPr>
            </w:pPr>
            <w:r>
              <w:rPr>
                <w:rStyle w:val="row-content-rich-text"/>
              </w:rPr>
              <w:t xml:space="preserve">54,142 from households</w:t>
            </w:r>
          </w:p>
          <w:p>
            <w:pPr>
              <w:pStyle w:val="ListParagraph"/>
              <w:numPr>
                <w:ilvl w:val="0"/>
                <w:numId w:val="3"/>
              </w:numPr>
            </w:pPr>
            <w:r>
              <w:rPr>
                <w:rStyle w:val="row-content-rich-text"/>
              </w:rPr>
              <w:t xml:space="preserve">11,663 from cared-accommodation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f260ee21af74f7e">
              <w:r>
                <w:rPr>
                  <w:rStyle w:val="Hyperlink"/>
                </w:rPr>
                <w:t xml:space="preserve">https://www.abs.gov.au/ausstats/abs@.nsf/mf/4430.0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Latest results were released 24 October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e4d0326f3b6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731625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e9fe7e234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d0326f3b6488b" /><Relationship Type="http://schemas.openxmlformats.org/officeDocument/2006/relationships/header" Target="/word/header1.xml" Id="Ra252fe7ccd934ced" /><Relationship Type="http://schemas.openxmlformats.org/officeDocument/2006/relationships/settings" Target="/word/settings.xml" Id="R35c1d63a9af14e0b" /><Relationship Type="http://schemas.openxmlformats.org/officeDocument/2006/relationships/styles" Target="/word/styles.xml" Id="R8161a9e4c18746c9" /><Relationship Type="http://schemas.openxmlformats.org/officeDocument/2006/relationships/numbering" Target="/word/numbering.xml" Id="R4e32d1ca4dfb4926" /><Relationship Type="http://schemas.openxmlformats.org/officeDocument/2006/relationships/hyperlink" Target="https://www.abs.gov.au/ausstats/abs@.nsf/mf/4430.0" TargetMode="External" Id="R1f260ee21af74f7e" /></Relationships>
</file>

<file path=word/_rels/header1.xml.rels>&#65279;<?xml version="1.0" encoding="utf-8"?><Relationships xmlns="http://schemas.openxmlformats.org/package/2006/relationships"><Relationship Type="http://schemas.openxmlformats.org/officeDocument/2006/relationships/image" Target="/media/image.png" Id="Rd78e9fe7e2344085" /></Relationships>
</file>