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9416d33f14d4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037202788447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496392f2fa44de">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06c7ddbea94d98">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trainees includes graduate or postgraduate/vocational trainees.</w:t>
            </w:r>
          </w:p>
          <w:p>
            <w:pPr/>
            <w:r>
              <w:rPr>
                <w:rStyle w:val="row-content-rich-text"/>
              </w:rPr>
              <w:t xml:space="preserve">FTE should be counted as a ratio of hours and rounded to the nearest one decimal place. To calculate the total health professional trainee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3b917b33540f8">
              <w:r>
                <w:rPr>
                  <w:rStyle w:val="Hyperlink"/>
                </w:rPr>
                <w:t xml:space="preserve">Establishment—full-time equivalent health professional trainees, total staff N[NNN{.N}]</w:t>
              </w:r>
            </w:hyperlink>
          </w:p>
          <w:p>
            <w:pPr>
              <w:pStyle w:val="registration-status"/>
              <w:spacing w:before="0" w:after="0"/>
            </w:pPr>
            <w:hyperlink w:history="true" r:id="Rf8ec2e6822ec4a9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5ea76f96a634882">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e95b5f73f40a7">
              <w:r>
                <w:rPr>
                  <w:rStyle w:val="Hyperlink"/>
                </w:rPr>
                <w:t xml:space="preserve">Hospital teaching and training activities cluster</w:t>
              </w:r>
            </w:hyperlink>
          </w:p>
          <w:p>
            <w:pPr>
              <w:pStyle w:val="registration-status"/>
              <w:spacing w:before="0" w:after="0"/>
            </w:pPr>
            <w:hyperlink w:history="true" r:id="R5819b0aab8f34b59">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d1e755154bdb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abc7befd5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755154bdb48c8" /><Relationship Type="http://schemas.openxmlformats.org/officeDocument/2006/relationships/header" Target="/word/header1.xml" Id="R8ef39f8d05fe467f" /><Relationship Type="http://schemas.openxmlformats.org/officeDocument/2006/relationships/settings" Target="/word/settings.xml" Id="Rb595509e98b44fb2" /><Relationship Type="http://schemas.openxmlformats.org/officeDocument/2006/relationships/styles" Target="/word/styles.xml" Id="R9e47a40ead404976" /><Relationship Type="http://schemas.openxmlformats.org/officeDocument/2006/relationships/hyperlink" Target="https://meteor.aihw.gov.au/RegistrationAuthority/12" TargetMode="External" Id="Re39037202788447f" /><Relationship Type="http://schemas.openxmlformats.org/officeDocument/2006/relationships/hyperlink" Target="https://meteor.aihw.gov.au/content/677507" TargetMode="External" Id="R10496392f2fa44de" /><Relationship Type="http://schemas.openxmlformats.org/officeDocument/2006/relationships/hyperlink" Target="https://meteor.aihw.gov.au/content/270748" TargetMode="External" Id="Rf106c7ddbea94d98" /><Relationship Type="http://schemas.openxmlformats.org/officeDocument/2006/relationships/hyperlink" Target="https://meteor.aihw.gov.au/content/677512" TargetMode="External" Id="R83c3b917b33540f8" /><Relationship Type="http://schemas.openxmlformats.org/officeDocument/2006/relationships/hyperlink" Target="https://meteor.aihw.gov.au/RegistrationAuthority/12" TargetMode="External" Id="Rf8ec2e6822ec4a9e" /><Relationship Type="http://schemas.openxmlformats.org/officeDocument/2006/relationships/hyperlink" Target="https://meteor.aihw.gov.au/RegistrationAuthority/3" TargetMode="External" Id="R05ea76f96a634882" /><Relationship Type="http://schemas.openxmlformats.org/officeDocument/2006/relationships/hyperlink" Target="https://meteor.aihw.gov.au/content/731538" TargetMode="External" Id="Rf21e95b5f73f40a7" /><Relationship Type="http://schemas.openxmlformats.org/officeDocument/2006/relationships/hyperlink" Target="https://meteor.aihw.gov.au/RegistrationAuthority/12" TargetMode="External" Id="R5819b0aab8f34b59" /></Relationships>
</file>

<file path=word/_rels/header1.xml.rels>&#65279;<?xml version="1.0" encoding="utf-8"?><Relationships xmlns="http://schemas.openxmlformats.org/package/2006/relationships"><Relationship Type="http://schemas.openxmlformats.org/officeDocument/2006/relationships/image" Target="/media/image.png" Id="Rb9cabc7befd54283" /></Relationships>
</file>