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bf2d6a0804a09" /></Relationships>
</file>

<file path=word/document.xml><?xml version="1.0" encoding="utf-8"?>
<w:document xmlns:r="http://schemas.openxmlformats.org/officeDocument/2006/relationships" xmlns:w="http://schemas.openxmlformats.org/wordprocessingml/2006/main">
  <w:body>
    <w:p>
      <w:pPr>
        <w:pStyle w:val="Title"/>
      </w:pPr>
      <w:r>
        <w:t>Person (employed)—level of highest qualification in early childhood education and care,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(employed)—level of highest qualification in early childhood education and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highest qualification relevant to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b5fbf549db4ed9">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early childhood education and care-related qualification a person employed in early childhood education and care has attained,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8338e894e040ef">
              <w:r>
                <w:rPr>
                  <w:rStyle w:val="Hyperlink"/>
                </w:rPr>
                <w:t xml:space="preserve">Person (employed)—level of highest qualification in employment field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6f7ebed10c743db">
              <w:r>
                <w:rPr>
                  <w:rStyle w:val="Hyperlink"/>
                </w:rPr>
                <w:t xml:space="preserve">Highest level of qualification (early childhood education and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8c6543b0044ad8">
              <w:r>
                <w:rPr>
                  <w:rStyle w:val="Hyperlink"/>
                </w:rPr>
                <w:t xml:space="preserve">Australian Standard Classification of Education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Postgraduate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Graduate diploma or graduate certificate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Bachelor degree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Bachelor degree pass (4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Bachelor degree pass (3 years or equivalent)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Certificate level 3 or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Certificate level 1 or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 (no qualification in early education and care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Permissible values</w:t>
            </w:r>
          </w:p>
          <w:p>
            <w:pPr>
              <w:spacing w:after="160"/>
            </w:pPr>
            <w:r>
              <w:rPr>
                <w:rStyle w:val="row-content-rich-text"/>
              </w:rPr>
              <w:t xml:space="preserve">CODE 1 Postgraduate degree</w:t>
            </w:r>
          </w:p>
          <w:p>
            <w:pPr>
              <w:spacing w:after="160"/>
            </w:pPr>
            <w:r>
              <w:rPr>
                <w:rStyle w:val="row-content-rich-text"/>
              </w:rPr>
              <w:t xml:space="preserve">This level includes Doctorates and Masters Degrees, either by research or coursework.  Common entry requirements are completion of a Bachelor Degree (with or without Honours) and a qualifying year or equivalent, or a research based Graduate Diploma.</w:t>
            </w:r>
          </w:p>
          <w:p>
            <w:pPr>
              <w:spacing w:after="160"/>
            </w:pPr>
            <w:r>
              <w:rPr>
                <w:rStyle w:val="row-content-rich-text"/>
              </w:rPr>
              <w:t xml:space="preserve">CODE 2 Graduate diploma and graduate certificate level</w:t>
            </w:r>
          </w:p>
          <w:p>
            <w:pPr>
              <w:spacing w:after="160"/>
            </w:pPr>
            <w:r>
              <w:rPr>
                <w:rStyle w:val="row-content-rich-text"/>
              </w:rPr>
              <w:t xml:space="preserve">The Graduate Diploma is usually the equivalent of one year of full time study, while the Graduate Certificate is usually the equivalent of six months full time study.  Entry to a Graduate Diploma or Graduate Certificate is usually through satisfactory completion of a Bachelor Degree or an Advanced Diploma, and demonstrated potential to complete work at this level.  Postgraduate certificates and diplomas are also included in this category.</w:t>
            </w:r>
          </w:p>
          <w:p>
            <w:pPr>
              <w:spacing w:after="160"/>
            </w:pPr>
            <w:r>
              <w:rPr>
                <w:rStyle w:val="row-content-rich-text"/>
              </w:rPr>
              <w:t xml:space="preserve">CODE 3 Bachelor degree (honours)</w:t>
            </w:r>
          </w:p>
          <w:p>
            <w:pPr>
              <w:spacing w:after="160"/>
            </w:pPr>
            <w:r>
              <w:rPr>
                <w:rStyle w:val="row-content-rich-text"/>
              </w:rPr>
              <w:t xml:space="preserve">Honours is the extended period of study in a specialised field which is offered to students in some courses achieving outstanding results in a relevant discipline or demonstrating outstanding achievement in the early years of a Bachelor program.</w:t>
            </w:r>
          </w:p>
          <w:p>
            <w:pPr>
              <w:spacing w:after="160"/>
            </w:pPr>
            <w:r>
              <w:rPr>
                <w:rStyle w:val="row-content-rich-text"/>
              </w:rPr>
              <w:t xml:space="preserve">CODE 4 Bachelor degree pass (4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Four year university qualified refers to the length of the qualification if the whole program was studied full-time.</w:t>
            </w:r>
          </w:p>
          <w:p>
            <w:pPr>
              <w:spacing w:after="160"/>
            </w:pPr>
            <w:r>
              <w:rPr>
                <w:rStyle w:val="row-content-rich-text"/>
              </w:rPr>
              <w:t xml:space="preserve">CODE 5 Bachelor degree pass (3 years or equivalent)</w:t>
            </w:r>
          </w:p>
          <w:p>
            <w:pPr>
              <w:spacing w:after="160"/>
            </w:pPr>
            <w:r>
              <w:rPr>
                <w:rStyle w:val="row-content-rich-text"/>
              </w:rPr>
              <w:t xml:space="preserve">Entry to this level is by various pathways which may include the completion of Year 12 or equivalent, or completion of a recognised program and/or recognition of prior learning. Three year university qualified refers to the length of the qualification if the whole program was studied full-time.</w:t>
            </w:r>
          </w:p>
          <w:p>
            <w:pPr>
              <w:spacing w:after="160"/>
            </w:pPr>
            <w:r>
              <w:rPr>
                <w:rStyle w:val="row-content-rich-text"/>
              </w:rPr>
              <w:t xml:space="preserve">CODE 6  Advanced diploma</w:t>
            </w:r>
          </w:p>
          <w:p>
            <w:pPr>
              <w:spacing w:after="160"/>
            </w:pPr>
            <w:r>
              <w:rPr>
                <w:rStyle w:val="row-content-rich-text"/>
              </w:rPr>
              <w:t xml:space="preserve">Education at this level includes analysing information and concepts at an abstract level and executing judgements across a range of technical and management functions.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7 Diploma</w:t>
            </w:r>
          </w:p>
          <w:p>
            <w:pPr>
              <w:spacing w:after="160"/>
            </w:pPr>
            <w:r>
              <w:rPr>
                <w:rStyle w:val="row-content-rich-text"/>
              </w:rPr>
              <w:t xml:space="preserve">Education at this level may also develop basic management or administrative skills.  Entry to this level is by various pathways which may include the completion of Year 12 or equivalent, or completion of a recognised program and/or recognition of prior learning.</w:t>
            </w:r>
          </w:p>
          <w:p>
            <w:pPr>
              <w:spacing w:after="160"/>
            </w:pPr>
            <w:r>
              <w:rPr>
                <w:rStyle w:val="row-content-rich-text"/>
              </w:rPr>
              <w:t xml:space="preserve">CODE 8 Certificate level 3 or 4</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9 Certificate level 1 or 2</w:t>
            </w:r>
          </w:p>
          <w:p>
            <w:pPr>
              <w:spacing w:after="160"/>
            </w:pPr>
            <w:r>
              <w:rPr>
                <w:rStyle w:val="row-content-rich-text"/>
              </w:rPr>
              <w:t xml:space="preserve">Entry to this level is by various pathways which may include the completion of Year 10 or equivalent, or higher, or completion of a recognised program and/or recognition of prior learning.</w:t>
            </w:r>
          </w:p>
          <w:p>
            <w:pPr>
              <w:spacing w:after="160"/>
            </w:pPr>
            <w:r>
              <w:rPr>
                <w:rStyle w:val="row-content-rich-text"/>
              </w:rPr>
              <w:t xml:space="preserve">CODE 10 Other certificate</w:t>
            </w:r>
          </w:p>
          <w:p>
            <w:pPr>
              <w:spacing w:after="160"/>
            </w:pPr>
            <w:r>
              <w:rPr>
                <w:rStyle w:val="row-content-rich-text"/>
              </w:rPr>
              <w:t xml:space="preserve">Any certificate not covered by the previous two categories.</w:t>
            </w:r>
          </w:p>
          <w:p>
            <w:pPr>
              <w:spacing w:after="160"/>
            </w:pPr>
            <w:r>
              <w:rPr>
                <w:rStyle w:val="row-content-rich-text"/>
                <w:b/>
              </w:rPr>
              <w:t xml:space="preserve">Supplementary values</w:t>
            </w:r>
          </w:p>
          <w:p>
            <w:pPr>
              <w:spacing w:after="160"/>
            </w:pPr>
            <w:r>
              <w:rPr>
                <w:rStyle w:val="row-content-rich-text"/>
              </w:rPr>
              <w:t xml:space="preserve">CODE 97 Not applicable</w:t>
            </w:r>
          </w:p>
          <w:p>
            <w:pPr>
              <w:spacing w:after="160"/>
            </w:pPr>
            <w:r>
              <w:rPr>
                <w:rStyle w:val="row-content-rich-text"/>
              </w:rPr>
              <w:t xml:space="preserve">Use this code when there is no qualification in an early childhood education and care related field.</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collects the highest level of early childhood education and care-related qualification attained by the worker. Only completed qualifications should be reported.</w:t>
            </w:r>
          </w:p>
          <w:p>
            <w:pPr/>
            <w:r>
              <w:rPr>
                <w:rStyle w:val="row-content-rich-text"/>
              </w:rPr>
              <w:t xml:space="preserve">This item is only applicable to paid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5e50503483f7434f">
              <w:r>
                <w:rPr>
                  <w:rStyle w:val="Hyperlink"/>
                  <w:b/>
                </w:rPr>
                <w:t xml:space="preserve">contact workers</w:t>
              </w:r>
            </w:hyperlink>
            <w:r>
              <w:rPr>
                <w:rStyle w:val="row-content-rich-text"/>
              </w:rPr>
              <w:t xml:space="preserve">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level of highest qualification reported should be in relation to the field of education relevant to early childhood education and care reported for the data element </w:t>
            </w:r>
            <w:r>
              <w:rPr>
                <w:rStyle w:val="row-content-rich-text"/>
                <w:i/>
              </w:rPr>
              <w:t xml:space="preserve">Education field of highest relevant qualification in early childhood education and care</w:t>
            </w:r>
            <w:r>
              <w:rPr>
                <w:rStyle w:val="row-content-rich-text"/>
              </w:rPr>
              <w:t xml:space="preserve">.</w:t>
            </w:r>
          </w:p>
          <w:p>
            <w:pPr>
              <w:spacing w:after="160"/>
            </w:pPr>
            <w:r>
              <w:rPr>
                <w:rStyle w:val="row-content-rich-text"/>
              </w:rPr>
              <w:t xml:space="preserve">A Bachelor degree pass 3 or 4 year equivalent includes staff who have been deemed to have the necessary skills and qualifications to be employed as a </w:t>
            </w:r>
            <w:hyperlink w:tooltip="An early childhood education and care contact worker who is a degree qualified early childhood teacher who meets the requirements of the National Quality Framework for Early Childhood Education and Care (the National Quality Framework)." w:history="true" r:id="R7600938ea3754e2e">
              <w:r>
                <w:rPr>
                  <w:rStyle w:val="Hyperlink"/>
                  <w:b/>
                </w:rPr>
                <w:t xml:space="preserve">qualified early childhood teacher</w:t>
              </w:r>
            </w:hyperlink>
            <w:r>
              <w:rPr>
                <w:rStyle w:val="row-content-rich-text"/>
              </w:rPr>
              <w:t xml:space="preserve">.</w:t>
            </w:r>
          </w:p>
          <w:p>
            <w:pPr/>
            <w:r>
              <w:rPr>
                <w:rStyle w:val="row-content-rich-text"/>
              </w:rPr>
              <w:t xml:space="preserve">‘Equivalent’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3 or 4 year early childhood university degree.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ada778ec52431a">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bc03d55a9f4bb3">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b7a57e7298b34878">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4db825fc7cf8453e">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075254d93d254e4e">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ec6b5b1ab34cc3">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08413863c9d74950">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9a19fde8b86a4a6e">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9fa92e7c2d7443b9">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8402ef264a61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731289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e61911af28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2ef264a614c91" /><Relationship Type="http://schemas.openxmlformats.org/officeDocument/2006/relationships/header" Target="/word/header1.xml" Id="R44740d3412604a24" /><Relationship Type="http://schemas.openxmlformats.org/officeDocument/2006/relationships/settings" Target="/word/settings.xml" Id="R9addaabc24aa49c4" /><Relationship Type="http://schemas.openxmlformats.org/officeDocument/2006/relationships/styles" Target="/word/styles.xml" Id="R46b9e663baa54715" /><Relationship Type="http://schemas.openxmlformats.org/officeDocument/2006/relationships/hyperlink" Target="https://meteor.aihw.gov.au/RegistrationAuthority/13" TargetMode="External" Id="R8eb5fbf549db4ed9" /><Relationship Type="http://schemas.openxmlformats.org/officeDocument/2006/relationships/hyperlink" Target="https://meteor.aihw.gov.au/content/390958" TargetMode="External" Id="R9c8338e894e040ef" /><Relationship Type="http://schemas.openxmlformats.org/officeDocument/2006/relationships/hyperlink" Target="https://meteor.aihw.gov.au/content/445887" TargetMode="External" Id="Re6f7ebed10c743db" /><Relationship Type="http://schemas.openxmlformats.org/officeDocument/2006/relationships/hyperlink" Target="https://meteor.aihw.gov.au/content/270551" TargetMode="External" Id="R148c6543b0044ad8" /><Relationship Type="http://schemas.openxmlformats.org/officeDocument/2006/relationships/hyperlink" Target="https://meteor.aihw.gov.au/content/750205" TargetMode="External" Id="R5e50503483f7434f" /><Relationship Type="http://schemas.openxmlformats.org/officeDocument/2006/relationships/hyperlink" Target="https://meteor.aihw.gov.au/content/602296" TargetMode="External" Id="R7600938ea3754e2e" /><Relationship Type="http://schemas.openxmlformats.org/officeDocument/2006/relationships/hyperlink" Target="https://meteor.aihw.gov.au/content/731241" TargetMode="External" Id="Rfdada778ec52431a" /><Relationship Type="http://schemas.openxmlformats.org/officeDocument/2006/relationships/hyperlink" Target="https://meteor.aihw.gov.au/content/731371" TargetMode="External" Id="Rc9bc03d55a9f4bb3" /><Relationship Type="http://schemas.openxmlformats.org/officeDocument/2006/relationships/hyperlink" Target="https://meteor.aihw.gov.au/RegistrationAuthority/13" TargetMode="External" Id="Rb7a57e7298b34878" /><Relationship Type="http://schemas.openxmlformats.org/officeDocument/2006/relationships/hyperlink" Target="https://meteor.aihw.gov.au/content/763283" TargetMode="External" Id="R4db825fc7cf8453e" /><Relationship Type="http://schemas.openxmlformats.org/officeDocument/2006/relationships/hyperlink" Target="https://meteor.aihw.gov.au/RegistrationAuthority/13" TargetMode="External" Id="R075254d93d254e4e" /><Relationship Type="http://schemas.openxmlformats.org/officeDocument/2006/relationships/hyperlink" Target="https://meteor.aihw.gov.au/content/731168" TargetMode="External" Id="Re9ec6b5b1ab34cc3" /><Relationship Type="http://schemas.openxmlformats.org/officeDocument/2006/relationships/hyperlink" Target="https://meteor.aihw.gov.au/RegistrationAuthority/13" TargetMode="External" Id="R08413863c9d74950" /><Relationship Type="http://schemas.openxmlformats.org/officeDocument/2006/relationships/hyperlink" Target="https://meteor.aihw.gov.au/content/745996" TargetMode="External" Id="R9a19fde8b86a4a6e" /><Relationship Type="http://schemas.openxmlformats.org/officeDocument/2006/relationships/hyperlink" Target="https://meteor.aihw.gov.au/RegistrationAuthority/13" TargetMode="External" Id="R9fa92e7c2d7443b9" /></Relationships>
</file>

<file path=word/_rels/header1.xml.rels>&#65279;<?xml version="1.0" encoding="utf-8"?><Relationships xmlns="http://schemas.openxmlformats.org/package/2006/relationships"><Relationship Type="http://schemas.openxmlformats.org/officeDocument/2006/relationships/image" Target="/media/image.png" Id="R4ce61911af28492d" /></Relationships>
</file>