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0040534944c72"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55888257b469c">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25e94d5c4b4c16">
              <w:r>
                <w:rPr>
                  <w:rStyle w:val="Hyperlink"/>
                </w:rPr>
                <w:t xml:space="preserve">Australian Refined Diagnosis Related Groups version 9.0</w:t>
              </w:r>
            </w:hyperlink>
          </w:p>
          <w:p>
            <w:pPr>
              <w:spacing w:before="0" w:after="0"/>
            </w:pPr>
            <w:r>
              <w:rPr>
                <w:rStyle w:val="row-content"/>
                <w:color w:val="244061"/>
              </w:rPr>
              <w:t xml:space="preserve">       </w:t>
            </w:r>
            <w:hyperlink w:history="true" r:id="Re360fdae60194411">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02197c9f03ee488b">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ef2edfd49d2f4d53">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93ffb75dbec54c74">
              <w:r>
                <w:rPr>
                  <w:rStyle w:val="Hyperlink"/>
                </w:rPr>
                <w:t xml:space="preserve">Episode of admitted patient care—major diagnostic category, code (AR-DRG v 11.0) NN</w:t>
              </w:r>
            </w:hyperlink>
          </w:p>
          <w:p>
            <w:pPr>
              <w:spacing w:before="0" w:after="0"/>
            </w:pPr>
            <w:r>
              <w:rPr>
                <w:rStyle w:val="row-content"/>
                <w:color w:val="244061"/>
              </w:rPr>
              <w:t xml:space="preserve">       </w:t>
            </w:r>
            <w:hyperlink w:history="true" r:id="Rf88c42f346b44149">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ed1546b4bc234618">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12c9dbcbd62b4cd8">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583f52d1bf145f2">
              <w:r>
                <w:rPr>
                  <w:rStyle w:val="Hyperlink"/>
                </w:rPr>
                <w:t xml:space="preserve">Major diagnostic category code (AR-DRG v 10.0) NN</w:t>
              </w:r>
            </w:hyperlink>
          </w:p>
          <w:p>
            <w:pPr>
              <w:spacing w:before="0" w:after="0"/>
            </w:pPr>
            <w:r>
              <w:rPr>
                <w:rStyle w:val="row-content"/>
                <w:color w:val="244061"/>
              </w:rPr>
              <w:t xml:space="preserve">       </w:t>
            </w:r>
            <w:hyperlink w:history="true" r:id="R4c4c19b7a7f04bf9">
              <w:r>
                <w:rPr>
                  <w:rStyle w:val="Hyperlink"/>
                  <w:color w:val="244061"/>
                </w:rPr>
                <w:t xml:space="preserve">Tasmanian Health</w:t>
              </w:r>
            </w:hyperlink>
            <w:r>
              <w:rPr>
                <w:rStyle w:val="row-content"/>
                <w:color w:val="244061"/>
              </w:rPr>
              <w:t xml:space="preserve">, Superseded 18/10/2023</w:t>
            </w:r>
          </w:p>
          <w:p>
            <w:r>
              <w:br/>
            </w:r>
            <w:hyperlink w:history="true" r:id="Rd3254d5937364a03">
              <w:r>
                <w:rPr>
                  <w:rStyle w:val="Hyperlink"/>
                </w:rPr>
                <w:t xml:space="preserve">Diagnosis related group code (AR-DRG v 10.0) ANNA</w:t>
              </w:r>
            </w:hyperlink>
          </w:p>
          <w:p>
            <w:pPr>
              <w:spacing w:before="0" w:after="0"/>
            </w:pPr>
            <w:r>
              <w:rPr>
                <w:rStyle w:val="row-content"/>
                <w:color w:val="244061"/>
              </w:rPr>
              <w:t xml:space="preserve">       </w:t>
            </w:r>
            <w:hyperlink w:history="true" r:id="R758ce19685534676">
              <w:r>
                <w:rPr>
                  <w:rStyle w:val="Hyperlink"/>
                  <w:color w:val="244061"/>
                </w:rPr>
                <w:t xml:space="preserve">Tasmanian Health</w:t>
              </w:r>
            </w:hyperlink>
            <w:r>
              <w:rPr>
                <w:rStyle w:val="row-content"/>
                <w:color w:val="244061"/>
              </w:rPr>
              <w:t xml:space="preserve">, Standard 19/06/2020</w:t>
            </w:r>
          </w:p>
          <w:p>
            <w:r>
              <w:br/>
            </w:r>
            <w:hyperlink w:history="true" r:id="Ra745b56ff2e347bd">
              <w:r>
                <w:rPr>
                  <w:rStyle w:val="Hyperlink"/>
                </w:rPr>
                <w:t xml:space="preserve">Public sector estimated cost weights round 22 (AR-DRG v 10) {N}N.NN</w:t>
              </w:r>
            </w:hyperlink>
          </w:p>
          <w:p>
            <w:pPr>
              <w:spacing w:before="0" w:after="0"/>
            </w:pPr>
            <w:r>
              <w:rPr>
                <w:rStyle w:val="row-content"/>
                <w:color w:val="244061"/>
              </w:rPr>
              <w:t xml:space="preserve">       </w:t>
            </w:r>
            <w:hyperlink w:history="true" r:id="R1f8133747adf4eb4">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0fe3043b0012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469f7fe4d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3043b00124973" /><Relationship Type="http://schemas.openxmlformats.org/officeDocument/2006/relationships/header" Target="/word/header1.xml" Id="Rc33f68db9e574566" /><Relationship Type="http://schemas.openxmlformats.org/officeDocument/2006/relationships/settings" Target="/word/settings.xml" Id="R46dac2a1ff644d15" /><Relationship Type="http://schemas.openxmlformats.org/officeDocument/2006/relationships/styles" Target="/word/styles.xml" Id="R4fa022a93c8d4371" /><Relationship Type="http://schemas.openxmlformats.org/officeDocument/2006/relationships/hyperlink" Target="https://meteor.aihw.gov.au/RegistrationAuthority/15" TargetMode="External" Id="R57b55888257b469c" /><Relationship Type="http://schemas.openxmlformats.org/officeDocument/2006/relationships/hyperlink" Target="https://meteor.aihw.gov.au/content/689943" TargetMode="External" Id="Rd925e94d5c4b4c16" /><Relationship Type="http://schemas.openxmlformats.org/officeDocument/2006/relationships/hyperlink" Target="https://meteor.aihw.gov.au/RegistrationAuthority/15" TargetMode="External" Id="Re360fdae60194411" /><Relationship Type="http://schemas.openxmlformats.org/officeDocument/2006/relationships/hyperlink" Target="https://meteor.aihw.gov.au/content/729924" TargetMode="External" Id="R02197c9f03ee488b" /><Relationship Type="http://schemas.openxmlformats.org/officeDocument/2006/relationships/hyperlink" Target="https://meteor.aihw.gov.au/RegistrationAuthority/15" TargetMode="External" Id="Ref2edfd49d2f4d53" /><Relationship Type="http://schemas.openxmlformats.org/officeDocument/2006/relationships/hyperlink" Target="https://meteor.aihw.gov.au/content/774476" TargetMode="External" Id="R93ffb75dbec54c74" /><Relationship Type="http://schemas.openxmlformats.org/officeDocument/2006/relationships/hyperlink" Target="https://meteor.aihw.gov.au/RegistrationAuthority/15" TargetMode="External" Id="Rf88c42f346b44149" /><Relationship Type="http://schemas.openxmlformats.org/officeDocument/2006/relationships/hyperlink" Target="https://meteor.aihw.gov.au/content/690019" TargetMode="External" Id="Red1546b4bc234618" /><Relationship Type="http://schemas.openxmlformats.org/officeDocument/2006/relationships/hyperlink" Target="https://meteor.aihw.gov.au/RegistrationAuthority/15" TargetMode="External" Id="R12c9dbcbd62b4cd8" /><Relationship Type="http://schemas.openxmlformats.org/officeDocument/2006/relationships/hyperlink" Target="https://meteor.aihw.gov.au/content/729919" TargetMode="External" Id="R0583f52d1bf145f2" /><Relationship Type="http://schemas.openxmlformats.org/officeDocument/2006/relationships/hyperlink" Target="https://meteor.aihw.gov.au/RegistrationAuthority/15" TargetMode="External" Id="R4c4c19b7a7f04bf9" /><Relationship Type="http://schemas.openxmlformats.org/officeDocument/2006/relationships/hyperlink" Target="https://meteor.aihw.gov.au/content/729929" TargetMode="External" Id="Rd3254d5937364a03" /><Relationship Type="http://schemas.openxmlformats.org/officeDocument/2006/relationships/hyperlink" Target="https://meteor.aihw.gov.au/RegistrationAuthority/15" TargetMode="External" Id="R758ce19685534676" /><Relationship Type="http://schemas.openxmlformats.org/officeDocument/2006/relationships/hyperlink" Target="https://meteor.aihw.gov.au/content/743938" TargetMode="External" Id="Ra745b56ff2e347bd" /><Relationship Type="http://schemas.openxmlformats.org/officeDocument/2006/relationships/hyperlink" Target="https://meteor.aihw.gov.au/RegistrationAuthority/15" TargetMode="External" Id="R1f8133747adf4eb4" /></Relationships>
</file>

<file path=word/_rels/header1.xml.rels>&#65279;<?xml version="1.0" encoding="utf-8"?><Relationships xmlns="http://schemas.openxmlformats.org/package/2006/relationships"><Relationship Type="http://schemas.openxmlformats.org/officeDocument/2006/relationships/image" Target="/media/image.png" Id="Rff6469f7fe4d451e" /></Relationships>
</file>