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e1966db5164d79"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2021–22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2021–22</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2e4219433d3e46bc">
                    <w:r>
                      <w:rPr>
                        <w:rStyle w:val="Hyperlink"/>
                      </w:rPr>
                      <w:t xml:space="preserve">Mental health non-government organisation payments cluster</w:t>
                    </w:r>
                  </w:hyperlink>
                </w:p>
              </w:tc>
              <w:tc>
                <w:tcPr>
                  <w:vAlign w:val="top"/>
                </w:tcPr>
                <w:p>
                  <w:r>
                    <w:t xml:space="preserve">721704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0d8c96b2724e4739">
                    <w:r>
                      <w:rPr>
                        <w:rStyle w:val="Hyperlink"/>
                      </w:rPr>
                      <w:t xml:space="preserve">Payments to mental health non-government organisations</w:t>
                    </w:r>
                  </w:hyperlink>
                </w:p>
              </w:tc>
              <w:tc>
                <w:tcPr>
                  <w:vAlign w:val="top"/>
                </w:tcPr>
                <w:p>
                  <w:r>
                    <w:t xml:space="preserve">721707</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      -</w:t>
                  </w:r>
                </w:p>
              </w:tc>
              <w:tc>
                <w:tcPr>
                  <w:tcMar>
                    <w:left w:w="225" w:type="dxa"/>
                  </w:tcMar>
                  <w:vAlign w:val="top"/>
                </w:tcPr>
                <w:p>
                  <w:hyperlink w:history="true" r:id="R3907006d066a484e">
                    <w:r>
                      <w:rPr>
                        <w:rStyle w:val="Hyperlink"/>
                      </w:rPr>
                      <w:t xml:space="preserve">Mental health NGO service type</w:t>
                    </w:r>
                  </w:hyperlink>
                </w:p>
              </w:tc>
              <w:tc>
                <w:tcPr>
                  <w:vAlign w:val="top"/>
                </w:tcPr>
                <w:p>
                  <w:r>
                    <w:t xml:space="preserve">567352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Counselling—face-to-face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Counselling, support, information and referral—telephone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Counselling, support, information and referral—online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Self-help—online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Group support activities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Mutual support and self-help</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Staffed residential services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Personalised support—linked to housing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Personalised support—other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Family and carer support</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Individual advocacy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Care coordination</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Service integration infrastructure</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Education, employment and training</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Sector development and representation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Mental health promotion</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Mental illness prevention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and unspecified services</w:t>
                        </w:r>
                      </w:p>
                    </w:tc>
                  </w:tr>
                </w:tbl>
                <w:p/>
              </w:tc>
            </w:tr>
            <w:tr>
              <w:trPr/>
              <w:tc>
                <w:tcPr>
                  <w:tcMar>
                    <w:right w:w="29" w:type="dxa"/>
                  </w:tcMar>
                  <w:vAlign w:val="top"/>
                </w:tcPr>
                <w:p>
                  <w:pPr>
                    <w:keepNext/>
                    <w:jc w:val="center"/>
                  </w:pPr>
                  <w:r>
                    <w:t xml:space="preserve">-</w:t>
                  </w:r>
                </w:p>
              </w:tc>
              <w:tc>
                <w:tcPr>
                  <w:tcMar/>
                  <w:vAlign w:val="top"/>
                </w:tcPr>
                <w:p>
                  <w:hyperlink w:history="true" r:id="R7930e47453e44b83">
                    <w:r>
                      <w:rPr>
                        <w:rStyle w:val="Hyperlink"/>
                      </w:rPr>
                      <w:t xml:space="preserve">Statistical area level 2 (SA2)</w:t>
                    </w:r>
                  </w:hyperlink>
                </w:p>
              </w:tc>
              <w:tc>
                <w:tcPr>
                  <w:vAlign w:val="top"/>
                </w:tcPr>
                <w:p>
                  <w:r>
                    <w:t xml:space="preserve">659774</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w:t>
                  </w:r>
                </w:p>
              </w:tc>
              <w:tc>
                <w:tcPr>
                  <w:tcMar/>
                  <w:vAlign w:val="top"/>
                </w:tcPr>
                <w:p>
                  <w:hyperlink w:history="true" r:id="R17544045b8784630">
                    <w:r>
                      <w:rPr>
                        <w:rStyle w:val="Hyperlink"/>
                      </w:rPr>
                      <w:t xml:space="preserve">Average available beds for overnight-stay mental health hospital-in-the-home patients</w:t>
                    </w:r>
                  </w:hyperlink>
                </w:p>
              </w:tc>
              <w:tc>
                <w:tcPr>
                  <w:vAlign w:val="top"/>
                </w:tcPr>
                <w:p>
                  <w:r>
                    <w:t xml:space="preserve">646853</w:t>
                  </w:r>
                </w:p>
              </w:tc>
              <w:tc>
                <w:tcPr>
                  <w:vAlign w:val="top"/>
                </w:tcPr>
                <w:p>
                  <w:r>
                    <w:t xml:space="preserve">Number
[5]</w:t>
                  </w:r>
                </w:p>
              </w:tc>
              <w:tc>
                <w:tcPr>
                  <w:vAlign w:val="top"/>
                </w:tcPr>
                <w:p>
                  <w:r>
                    <w:t xml:space="preserve">N[NNN.N]</w:t>
                  </w:r>
                  <w:r>
                    <w:br/>
                  </w:r>
                  <w:r>
                    <w:t xml:space="preserve">A numeric value representing an arithmetic mean of beds.</w:t>
                  </w:r>
                </w:p>
              </w:tc>
            </w:tr>
            <w:tr>
              <w:trPr/>
              <w:tc>
                <w:tcPr>
                  <w:tcMar>
                    <w:right w:w="29" w:type="dxa"/>
                  </w:tcMar>
                  <w:vAlign w:val="top"/>
                </w:tcPr>
                <w:p>
                  <w:pPr>
                    <w:keepNext/>
                    <w:jc w:val="center"/>
                  </w:pPr>
                  <w:r>
                    <w:t xml:space="preserve">-</w:t>
                  </w:r>
                </w:p>
              </w:tc>
              <w:tc>
                <w:tcPr>
                  <w:tcMar/>
                  <w:vAlign w:val="top"/>
                </w:tcPr>
                <w:p>
                  <w:hyperlink w:history="true" r:id="R2acc9cf53cd847ac">
                    <w:r>
                      <w:rPr>
                        <w:rStyle w:val="Hyperlink"/>
                      </w:rPr>
                      <w:t xml:space="preserve">Average available beds for overnight-stay patients</w:t>
                    </w:r>
                  </w:hyperlink>
                </w:p>
              </w:tc>
              <w:tc>
                <w:tcPr>
                  <w:vAlign w:val="top"/>
                </w:tcPr>
                <w:p>
                  <w:r>
                    <w:t xml:space="preserve">616014</w:t>
                  </w:r>
                </w:p>
              </w:tc>
              <w:tc>
                <w:tcPr>
                  <w:vAlign w:val="top"/>
                </w:tcPr>
                <w:p>
                  <w:r>
                    <w:t xml:space="preserve">Number
[9]</w:t>
                  </w:r>
                </w:p>
              </w:tc>
              <w:tc>
                <w:tcPr>
                  <w:vAlign w:val="top"/>
                </w:tcPr>
                <w:p>
                  <w:r>
                    <w:t xml:space="preserve">N[N(7).N]</w:t>
                  </w:r>
                  <w:r>
                    <w:br/>
                  </w:r>
                </w:p>
                <w:p>
                  <w:r>
                    <w:t xml:space="preserve">A numeric value representing an arithmetic mean of beds.</w:t>
                  </w:r>
                </w:p>
              </w:tc>
            </w:tr>
            <w:tr>
              <w:trPr/>
              <w:tc>
                <w:tcPr>
                  <w:tcMar>
                    <w:right w:w="29" w:type="dxa"/>
                  </w:tcMar>
                  <w:vAlign w:val="top"/>
                </w:tcPr>
                <w:p>
                  <w:pPr>
                    <w:keepNext/>
                    <w:jc w:val="center"/>
                  </w:pPr>
                  <w:r>
                    <w:t xml:space="preserve">-</w:t>
                  </w:r>
                </w:p>
              </w:tc>
              <w:tc>
                <w:tcPr>
                  <w:tcMar/>
                  <w:vAlign w:val="top"/>
                </w:tcPr>
                <w:p>
                  <w:hyperlink w:history="true" r:id="R1ca48702b7ef4589">
                    <w:r>
                      <w:rPr>
                        <w:rStyle w:val="Hyperlink"/>
                      </w:rPr>
                      <w:t xml:space="preserve">Average available beds for residential mental health patients</w:t>
                    </w:r>
                  </w:hyperlink>
                </w:p>
              </w:tc>
              <w:tc>
                <w:tcPr>
                  <w:vAlign w:val="top"/>
                </w:tcPr>
                <w:p>
                  <w:r>
                    <w:t xml:space="preserve">717123</w:t>
                  </w:r>
                </w:p>
              </w:tc>
              <w:tc>
                <w:tcPr>
                  <w:vAlign w:val="top"/>
                </w:tcPr>
                <w:p>
                  <w:r>
                    <w:t xml:space="preserve">Number
[5]</w:t>
                  </w:r>
                </w:p>
              </w:tc>
              <w:tc>
                <w:tcPr>
                  <w:vAlign w:val="top"/>
                </w:tcPr>
                <w:p>
                  <w:r>
                    <w:t xml:space="preserve">N[NNN.N]</w:t>
                  </w:r>
                  <w:r>
                    <w:br/>
                  </w:r>
                  <w:r>
                    <w:t xml:space="preserve">A numeric value representing an arithmetic mean of beds.</w:t>
                  </w:r>
                </w:p>
              </w:tc>
            </w:tr>
            <w:tr>
              <w:trPr/>
              <w:tc>
                <w:tcPr>
                  <w:tcMar>
                    <w:right w:w="29" w:type="dxa"/>
                  </w:tcMar>
                  <w:vAlign w:val="top"/>
                </w:tcPr>
                <w:p>
                  <w:pPr>
                    <w:keepNext/>
                    <w:jc w:val="center"/>
                  </w:pPr>
                  <w:r>
                    <w:t xml:space="preserve">-</w:t>
                  </w:r>
                </w:p>
              </w:tc>
              <w:tc>
                <w:tcPr>
                  <w:tcMar/>
                  <w:vAlign w:val="top"/>
                </w:tcPr>
                <w:p>
                  <w:hyperlink w:history="true" r:id="R5d9bf620516441b3">
                    <w:r>
                      <w:rPr>
                        <w:rStyle w:val="Hyperlink"/>
                      </w:rPr>
                      <w:t xml:space="preserve">Number of episodes of residential care</w:t>
                    </w:r>
                  </w:hyperlink>
                </w:p>
              </w:tc>
              <w:tc>
                <w:tcPr>
                  <w:vAlign w:val="top"/>
                </w:tcPr>
                <w:p>
                  <w:r>
                    <w:t xml:space="preserve">721810</w:t>
                  </w:r>
                </w:p>
              </w:tc>
              <w:tc>
                <w:tcPr>
                  <w:vAlign w:val="top"/>
                </w:tcPr>
                <w:p>
                  <w:r>
                    <w:t xml:space="preserve">Number
[4]</w:t>
                  </w:r>
                </w:p>
              </w:tc>
              <w:tc>
                <w:tcPr>
                  <w:vAlign w:val="top"/>
                </w:tcPr>
                <w:p>
                  <w:r>
                    <w:t xml:space="preserve">NNNN</w:t>
                  </w:r>
                  <w:r>
                    <w:br/>
                  </w:r>
                  <w:r>
                    <w:t xml:space="preserve">The total number of episodes of residential care.</w:t>
                  </w:r>
                </w:p>
              </w:tc>
            </w:tr>
            <w:tr>
              <w:trPr/>
              <w:tc>
                <w:tcPr>
                  <w:tcMar>
                    <w:right w:w="29" w:type="dxa"/>
                  </w:tcMar>
                  <w:vAlign w:val="top"/>
                </w:tcPr>
                <w:p>
                  <w:pPr>
                    <w:keepNext/>
                    <w:jc w:val="center"/>
                  </w:pPr>
                  <w:r>
                    <w:t xml:space="preserve">-</w:t>
                  </w:r>
                </w:p>
              </w:tc>
              <w:tc>
                <w:tcPr>
                  <w:tcMar/>
                  <w:vAlign w:val="top"/>
                </w:tcPr>
                <w:p>
                  <w:hyperlink w:history="true" r:id="R223c8f7cd73b4739">
                    <w:r>
                      <w:rPr>
                        <w:rStyle w:val="Hyperlink"/>
                      </w:rPr>
                      <w:t xml:space="preserve">Recurrent expenditure (mental health)—non-salary operating costs</w:t>
                    </w:r>
                  </w:hyperlink>
                </w:p>
              </w:tc>
              <w:tc>
                <w:tcPr>
                  <w:vAlign w:val="top"/>
                </w:tcPr>
                <w:p>
                  <w:r>
                    <w:t xml:space="preserve">737453</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e1a5348bbeeb4f61">
                    <w:r>
                      <w:rPr>
                        <w:rStyle w:val="Hyperlink"/>
                      </w:rPr>
                      <w:t xml:space="preserve">Recurrent expenditure (mental health)—salaries and wages</w:t>
                    </w:r>
                  </w:hyperlink>
                </w:p>
              </w:tc>
              <w:tc>
                <w:tcPr>
                  <w:vAlign w:val="top"/>
                </w:tcPr>
                <w:p>
                  <w:r>
                    <w:t xml:space="preserve">736983</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fb5aaa110fb54baa">
                    <w:r>
                      <w:rPr>
                        <w:rStyle w:val="Hyperlink"/>
                      </w:rPr>
                      <w:t xml:space="preserve">Accrued mental health care days</w:t>
                    </w:r>
                  </w:hyperlink>
                </w:p>
              </w:tc>
              <w:tc>
                <w:tcPr>
                  <w:vAlign w:val="top"/>
                </w:tcPr>
                <w:p>
                  <w:r>
                    <w:t xml:space="preserve">721814</w:t>
                  </w:r>
                </w:p>
              </w:tc>
              <w:tc>
                <w:tcPr>
                  <w:vAlign w:val="top"/>
                </w:tcPr>
                <w:p>
                  <w:r>
                    <w:t xml:space="preserve">Number
[8]</w:t>
                  </w:r>
                </w:p>
              </w:tc>
              <w:tc>
                <w:tcPr>
                  <w:vAlign w:val="top"/>
                </w:tcPr>
                <w:p>
                  <w:r>
                    <w:t xml:space="preserve">N[N(7)]</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3f5548e9600c4f94">
                    <w:r>
                      <w:rPr>
                        <w:rStyle w:val="Hyperlink"/>
                      </w:rPr>
                      <w:t xml:space="preserve">Australian state/territory identifier (establishment)</w:t>
                    </w:r>
                  </w:hyperlink>
                </w:p>
              </w:tc>
              <w:tc>
                <w:tcPr>
                  <w:vAlign w:val="top"/>
                </w:tcPr>
                <w:p>
                  <w:r>
                    <w:t xml:space="preserve">720081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3ef0efc18c914b7c">
                    <w:r>
                      <w:rPr>
                        <w:rStyle w:val="Hyperlink"/>
                      </w:rPr>
                      <w:t xml:space="preserve">Full-time equivalent staff—Aboriginal and Torres Strait Islander mental health workers</w:t>
                    </w:r>
                  </w:hyperlink>
                </w:p>
              </w:tc>
              <w:tc>
                <w:tcPr>
                  <w:vAlign w:val="top"/>
                </w:tcPr>
                <w:p>
                  <w:r>
                    <w:t xml:space="preserve">722204</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7b61869ee67348ee">
                    <w:r>
                      <w:rPr>
                        <w:rStyle w:val="Hyperlink"/>
                      </w:rPr>
                      <w:t xml:space="preserve">Full-time equivalent staff—administrative and clerical staff</w:t>
                    </w:r>
                  </w:hyperlink>
                </w:p>
              </w:tc>
              <w:tc>
                <w:tcPr>
                  <w:vAlign w:val="top"/>
                </w:tcPr>
                <w:p>
                  <w:r>
                    <w:t xml:space="preserve">722509</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d61610bd2b634446">
                    <w:r>
                      <w:rPr>
                        <w:rStyle w:val="Hyperlink"/>
                      </w:rPr>
                      <w:t xml:space="preserve">Full-time equivalent staff—diagnostic and health professionals</w:t>
                    </w:r>
                  </w:hyperlink>
                </w:p>
              </w:tc>
              <w:tc>
                <w:tcPr>
                  <w:vAlign w:val="top"/>
                </w:tcPr>
                <w:p>
                  <w:r>
                    <w:t xml:space="preserve">722511</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6a91e528277d40f3">
                    <w:r>
                      <w:rPr>
                        <w:rStyle w:val="Hyperlink"/>
                      </w:rPr>
                      <w:t xml:space="preserve">Full-time equivalent staff—domestic and other staff</w:t>
                    </w:r>
                  </w:hyperlink>
                </w:p>
              </w:tc>
              <w:tc>
                <w:tcPr>
                  <w:vAlign w:val="top"/>
                </w:tcPr>
                <w:p>
                  <w:r>
                    <w:t xml:space="preserve">722513</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dc3b11277c1a42ca">
                    <w:r>
                      <w:rPr>
                        <w:rStyle w:val="Hyperlink"/>
                      </w:rPr>
                      <w:t xml:space="preserve">Full-time equivalent staff—enrolled nurses</w:t>
                    </w:r>
                  </w:hyperlink>
                </w:p>
              </w:tc>
              <w:tc>
                <w:tcPr>
                  <w:vAlign w:val="top"/>
                </w:tcPr>
                <w:p>
                  <w:r>
                    <w:t xml:space="preserve">718653</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3238221d55ba41e5">
                    <w:r>
                      <w:rPr>
                        <w:rStyle w:val="Hyperlink"/>
                      </w:rPr>
                      <w:t xml:space="preserve">Full-time equivalent staff—mental health carer workers</w:t>
                    </w:r>
                  </w:hyperlink>
                </w:p>
              </w:tc>
              <w:tc>
                <w:tcPr>
                  <w:vAlign w:val="top"/>
                </w:tcPr>
                <w:p>
                  <w:r>
                    <w:t xml:space="preserve">718699</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2d45577ba95e4305">
                    <w:r>
                      <w:rPr>
                        <w:rStyle w:val="Hyperlink"/>
                      </w:rPr>
                      <w:t xml:space="preserve">Full-time equivalent staff—mental health consumer and carer workers</w:t>
                    </w:r>
                  </w:hyperlink>
                </w:p>
              </w:tc>
              <w:tc>
                <w:tcPr>
                  <w:vAlign w:val="top"/>
                </w:tcPr>
                <w:p>
                  <w:r>
                    <w:t xml:space="preserve">718707</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1d189b6b5745498e">
                    <w:r>
                      <w:rPr>
                        <w:rStyle w:val="Hyperlink"/>
                      </w:rPr>
                      <w:t xml:space="preserve">Full-time equivalent staff—mental health consumer workers</w:t>
                    </w:r>
                  </w:hyperlink>
                </w:p>
              </w:tc>
              <w:tc>
                <w:tcPr>
                  <w:vAlign w:val="top"/>
                </w:tcPr>
                <w:p>
                  <w:r>
                    <w:t xml:space="preserve">450821</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7c259b3a28264766">
                    <w:r>
                      <w:rPr>
                        <w:rStyle w:val="Hyperlink"/>
                      </w:rPr>
                      <w:t xml:space="preserve">Full-time equivalent staff—nurses</w:t>
                    </w:r>
                  </w:hyperlink>
                </w:p>
              </w:tc>
              <w:tc>
                <w:tcPr>
                  <w:vAlign w:val="top"/>
                </w:tcPr>
                <w:p>
                  <w:r>
                    <w:t xml:space="preserve">426703</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15f573da6c874ed5">
                    <w:r>
                      <w:rPr>
                        <w:rStyle w:val="Hyperlink"/>
                      </w:rPr>
                      <w:t xml:space="preserve">Full-time equivalent staff—occupational therapists</w:t>
                    </w:r>
                  </w:hyperlink>
                </w:p>
              </w:tc>
              <w:tc>
                <w:tcPr>
                  <w:vAlign w:val="top"/>
                </w:tcPr>
                <w:p>
                  <w:r>
                    <w:t xml:space="preserve">718714</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342c341d4bca4371">
                    <w:r>
                      <w:rPr>
                        <w:rStyle w:val="Hyperlink"/>
                      </w:rPr>
                      <w:t xml:space="preserve">Full-time equivalent staff—other diagnostic and health professionals</w:t>
                    </w:r>
                  </w:hyperlink>
                </w:p>
              </w:tc>
              <w:tc>
                <w:tcPr>
                  <w:vAlign w:val="top"/>
                </w:tcPr>
                <w:p>
                  <w:r>
                    <w:t xml:space="preserve">722518</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96e84c95e8854c86">
                    <w:r>
                      <w:rPr>
                        <w:rStyle w:val="Hyperlink"/>
                      </w:rPr>
                      <w:t xml:space="preserve">Full-time equivalent staff—other medical officers</w:t>
                    </w:r>
                  </w:hyperlink>
                </w:p>
              </w:tc>
              <w:tc>
                <w:tcPr>
                  <w:vAlign w:val="top"/>
                </w:tcPr>
                <w:p>
                  <w:r>
                    <w:t xml:space="preserve">718767</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a8824c50616b4b50">
                    <w:r>
                      <w:rPr>
                        <w:rStyle w:val="Hyperlink"/>
                      </w:rPr>
                      <w:t xml:space="preserve">Full-time equivalent staff—other personal care staff</w:t>
                    </w:r>
                  </w:hyperlink>
                </w:p>
              </w:tc>
              <w:tc>
                <w:tcPr>
                  <w:vAlign w:val="top"/>
                </w:tcPr>
                <w:p>
                  <w:r>
                    <w:t xml:space="preserve">722521</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a24d01385fb645d8">
                    <w:r>
                      <w:rPr>
                        <w:rStyle w:val="Hyperlink"/>
                      </w:rPr>
                      <w:t xml:space="preserve">Full-time equivalent staff—psychiatrists</w:t>
                    </w:r>
                  </w:hyperlink>
                </w:p>
              </w:tc>
              <w:tc>
                <w:tcPr>
                  <w:vAlign w:val="top"/>
                </w:tcPr>
                <w:p>
                  <w:r>
                    <w:t xml:space="preserve">717129</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53a13d1e5005493c">
                    <w:r>
                      <w:rPr>
                        <w:rStyle w:val="Hyperlink"/>
                      </w:rPr>
                      <w:t xml:space="preserve">Full-time equivalent staff—psychiatry registrars and trainees</w:t>
                    </w:r>
                  </w:hyperlink>
                </w:p>
              </w:tc>
              <w:tc>
                <w:tcPr>
                  <w:vAlign w:val="top"/>
                </w:tcPr>
                <w:p>
                  <w:r>
                    <w:t xml:space="preserve">718870</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d75e132dbd314f35">
                    <w:r>
                      <w:rPr>
                        <w:rStyle w:val="Hyperlink"/>
                      </w:rPr>
                      <w:t xml:space="preserve">Full-time equivalent staff—psychologists</w:t>
                    </w:r>
                  </w:hyperlink>
                </w:p>
              </w:tc>
              <w:tc>
                <w:tcPr>
                  <w:vAlign w:val="top"/>
                </w:tcPr>
                <w:p>
                  <w:r>
                    <w:t xml:space="preserve">722174</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8e68787e106c40fe">
                    <w:r>
                      <w:rPr>
                        <w:rStyle w:val="Hyperlink"/>
                      </w:rPr>
                      <w:t xml:space="preserve">Full-time equivalent staff—registered nurses</w:t>
                    </w:r>
                  </w:hyperlink>
                </w:p>
              </w:tc>
              <w:tc>
                <w:tcPr>
                  <w:vAlign w:val="top"/>
                </w:tcPr>
                <w:p>
                  <w:r>
                    <w:t xml:space="preserve">722533</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0b74d7180bbb48df">
                    <w:r>
                      <w:rPr>
                        <w:rStyle w:val="Hyperlink"/>
                      </w:rPr>
                      <w:t xml:space="preserve">Full-time equivalent staff—salaried medical officers</w:t>
                    </w:r>
                  </w:hyperlink>
                </w:p>
              </w:tc>
              <w:tc>
                <w:tcPr>
                  <w:vAlign w:val="top"/>
                </w:tcPr>
                <w:p>
                  <w:r>
                    <w:t xml:space="preserve">722535</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e3c2b7ae4e694b6c">
                    <w:r>
                      <w:rPr>
                        <w:rStyle w:val="Hyperlink"/>
                      </w:rPr>
                      <w:t xml:space="preserve">Full-time equivalent staff—social workers</w:t>
                    </w:r>
                  </w:hyperlink>
                </w:p>
              </w:tc>
              <w:tc>
                <w:tcPr>
                  <w:vAlign w:val="top"/>
                </w:tcPr>
                <w:p>
                  <w:r>
                    <w:t xml:space="preserve">722537</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5c33b48412934729">
                    <w:r>
                      <w:rPr>
                        <w:rStyle w:val="Hyperlink"/>
                      </w:rPr>
                      <w:t xml:space="preserve">Local Hospital Network identifier</w:t>
                    </w:r>
                  </w:hyperlink>
                </w:p>
              </w:tc>
              <w:tc>
                <w:tcPr>
                  <w:vAlign w:val="top"/>
                </w:tcPr>
                <w:p>
                  <w:r>
                    <w:t xml:space="preserve">757017</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291 </w:t>
                        </w:r>
                      </w:p>
                    </w:tc>
                    <w:tc>
                      <w:tcPr>
                        <w:tcBorders>
                          <w:top w:val="none" w:color="000000" w:sz="0"/>
                          <w:left w:val="none" w:color="000000" w:sz="0"/>
                          <w:bottom w:val="none" w:color="000000" w:sz="0"/>
                          <w:right w:val="none" w:color="000000" w:sz="0"/>
                        </w:tcBorders>
                        <w:tcMar/>
                        <w:vAlign w:val="top"/>
                      </w:tcPr>
                      <w:p>
                        <w:r>
                          <w:t xml:space="preserve">NCN Health</w:t>
                        </w:r>
                      </w:p>
                    </w:tc>
                  </w:tr>
                  <w:tr>
                    <w:trPr/>
                    <w:tc>
                      <w:tcPr>
                        <w:tcW w:w="1000" w:type="pct"/>
                        <w:tcBorders>
                          <w:top w:val="none" w:color="000000" w:sz="0"/>
                          <w:left w:val="none" w:color="000000" w:sz="0"/>
                          <w:bottom w:val="none" w:color="000000" w:sz="0"/>
                          <w:right w:val="none" w:color="000000" w:sz="0"/>
                        </w:tcBorders>
                        <w:tcMar/>
                        <w:vAlign w:val="top"/>
                      </w:tcPr>
                      <w:p>
                        <w:r>
                          <w:t xml:space="preserve">292 </w:t>
                        </w:r>
                      </w:p>
                    </w:tc>
                    <w:tc>
                      <w:tcPr>
                        <w:tcBorders>
                          <w:top w:val="none" w:color="000000" w:sz="0"/>
                          <w:left w:val="none" w:color="000000" w:sz="0"/>
                          <w:bottom w:val="none" w:color="000000" w:sz="0"/>
                          <w:right w:val="none" w:color="000000" w:sz="0"/>
                        </w:tcBorders>
                        <w:tcMar/>
                        <w:vAlign w:val="top"/>
                      </w:tcPr>
                      <w:p>
                        <w:r>
                          <w:t xml:space="preserve">Great Ocean Road Health</w:t>
                        </w:r>
                      </w:p>
                    </w:tc>
                  </w:tr>
                  <w:tr>
                    <w:trPr/>
                    <w:tc>
                      <w:tcPr>
                        <w:tcW w:w="1000" w:type="pct"/>
                        <w:tcBorders>
                          <w:top w:val="none" w:color="000000" w:sz="0"/>
                          <w:left w:val="none" w:color="000000" w:sz="0"/>
                          <w:bottom w:val="none" w:color="000000" w:sz="0"/>
                          <w:right w:val="none" w:color="000000" w:sz="0"/>
                        </w:tcBorders>
                        <w:tcMar/>
                        <w:vAlign w:val="top"/>
                      </w:tcPr>
                      <w:p>
                        <w:r>
                          <w:t xml:space="preserve">293 </w:t>
                        </w:r>
                      </w:p>
                    </w:tc>
                    <w:tc>
                      <w:tcPr>
                        <w:tcBorders>
                          <w:top w:val="none" w:color="000000" w:sz="0"/>
                          <w:left w:val="none" w:color="000000" w:sz="0"/>
                          <w:bottom w:val="none" w:color="000000" w:sz="0"/>
                          <w:right w:val="none" w:color="000000" w:sz="0"/>
                        </w:tcBorders>
                        <w:tcMar/>
                        <w:vAlign w:val="top"/>
                      </w:tcPr>
                      <w:p>
                        <w:r>
                          <w:t xml:space="preserve">Central Highlands Rural Health</w:t>
                        </w:r>
                      </w:p>
                    </w:tc>
                  </w:tr>
                  <w:tr>
                    <w:trPr/>
                    <w:tc>
                      <w:tcPr>
                        <w:tcW w:w="1000" w:type="pct"/>
                        <w:tcBorders>
                          <w:top w:val="none" w:color="000000" w:sz="0"/>
                          <w:left w:val="none" w:color="000000" w:sz="0"/>
                          <w:bottom w:val="none" w:color="000000" w:sz="0"/>
                          <w:right w:val="none" w:color="000000" w:sz="0"/>
                        </w:tcBorders>
                        <w:tcMar/>
                        <w:vAlign w:val="top"/>
                      </w:tcPr>
                      <w:p>
                        <w:r>
                          <w:t xml:space="preserve">294 </w:t>
                        </w:r>
                      </w:p>
                    </w:tc>
                    <w:tc>
                      <w:tcPr>
                        <w:tcBorders>
                          <w:top w:val="none" w:color="000000" w:sz="0"/>
                          <w:left w:val="none" w:color="000000" w:sz="0"/>
                          <w:bottom w:val="none" w:color="000000" w:sz="0"/>
                          <w:right w:val="none" w:color="000000" w:sz="0"/>
                        </w:tcBorders>
                        <w:tcMar/>
                        <w:vAlign w:val="top"/>
                      </w:tcPr>
                      <w:p>
                        <w:r>
                          <w:t xml:space="preserve">Grampians Health</w:t>
                        </w:r>
                      </w:p>
                    </w:tc>
                  </w:tr>
                  <w:tr>
                    <w:trPr/>
                    <w:tc>
                      <w:tcPr>
                        <w:tcW w:w="1000" w:type="pct"/>
                        <w:tcBorders>
                          <w:top w:val="none" w:color="000000" w:sz="0"/>
                          <w:left w:val="none" w:color="000000" w:sz="0"/>
                          <w:bottom w:val="none" w:color="000000" w:sz="0"/>
                          <w:right w:val="none" w:color="000000" w:sz="0"/>
                        </w:tcBorders>
                        <w:tcMar/>
                        <w:vAlign w:val="top"/>
                      </w:tcPr>
                      <w:p>
                        <w:r>
                          <w:t xml:space="preserve">295 </w:t>
                        </w:r>
                      </w:p>
                    </w:tc>
                    <w:tc>
                      <w:tcPr>
                        <w:tcBorders>
                          <w:top w:val="none" w:color="000000" w:sz="0"/>
                          <w:left w:val="none" w:color="000000" w:sz="0"/>
                          <w:bottom w:val="none" w:color="000000" w:sz="0"/>
                          <w:right w:val="none" w:color="000000" w:sz="0"/>
                        </w:tcBorders>
                        <w:tcMar/>
                        <w:vAlign w:val="top"/>
                      </w:tcPr>
                      <w:p>
                        <w:r>
                          <w:t xml:space="preserve">Dhelkaya Health</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406 </w:t>
                        </w:r>
                      </w:p>
                    </w:tc>
                    <w:tc>
                      <w:tcPr>
                        <w:tcBorders>
                          <w:top w:val="none" w:color="000000" w:sz="0"/>
                          <w:left w:val="none" w:color="000000" w:sz="0"/>
                          <w:bottom w:val="none" w:color="000000" w:sz="0"/>
                          <w:right w:val="none" w:color="000000" w:sz="0"/>
                        </w:tcBorders>
                        <w:tcMar/>
                        <w:vAlign w:val="top"/>
                      </w:tcPr>
                      <w:p>
                        <w:r>
                          <w:t xml:space="preserve">Barossa Hills Fleurieu</w:t>
                        </w:r>
                      </w:p>
                    </w:tc>
                  </w:tr>
                  <w:tr>
                    <w:trPr/>
                    <w:tc>
                      <w:tcPr>
                        <w:tcW w:w="1000" w:type="pct"/>
                        <w:tcBorders>
                          <w:top w:val="none" w:color="000000" w:sz="0"/>
                          <w:left w:val="none" w:color="000000" w:sz="0"/>
                          <w:bottom w:val="none" w:color="000000" w:sz="0"/>
                          <w:right w:val="none" w:color="000000" w:sz="0"/>
                        </w:tcBorders>
                        <w:tcMar/>
                        <w:vAlign w:val="top"/>
                      </w:tcPr>
                      <w:p>
                        <w:r>
                          <w:t xml:space="preserve">407 </w:t>
                        </w:r>
                      </w:p>
                    </w:tc>
                    <w:tc>
                      <w:tcPr>
                        <w:tcBorders>
                          <w:top w:val="none" w:color="000000" w:sz="0"/>
                          <w:left w:val="none" w:color="000000" w:sz="0"/>
                          <w:bottom w:val="none" w:color="000000" w:sz="0"/>
                          <w:right w:val="none" w:color="000000" w:sz="0"/>
                        </w:tcBorders>
                        <w:tcMar/>
                        <w:vAlign w:val="top"/>
                      </w:tcPr>
                      <w:p>
                        <w:r>
                          <w:t xml:space="preserve">Eyre and Far North</w:t>
                        </w:r>
                      </w:p>
                    </w:tc>
                  </w:tr>
                  <w:tr>
                    <w:trPr/>
                    <w:tc>
                      <w:tcPr>
                        <w:tcW w:w="1000" w:type="pct"/>
                        <w:tcBorders>
                          <w:top w:val="none" w:color="000000" w:sz="0"/>
                          <w:left w:val="none" w:color="000000" w:sz="0"/>
                          <w:bottom w:val="none" w:color="000000" w:sz="0"/>
                          <w:right w:val="none" w:color="000000" w:sz="0"/>
                        </w:tcBorders>
                        <w:tcMar/>
                        <w:vAlign w:val="top"/>
                      </w:tcPr>
                      <w:p>
                        <w:r>
                          <w:t xml:space="preserve">408 </w:t>
                        </w:r>
                      </w:p>
                    </w:tc>
                    <w:tc>
                      <w:tcPr>
                        <w:tcBorders>
                          <w:top w:val="none" w:color="000000" w:sz="0"/>
                          <w:left w:val="none" w:color="000000" w:sz="0"/>
                          <w:bottom w:val="none" w:color="000000" w:sz="0"/>
                          <w:right w:val="none" w:color="000000" w:sz="0"/>
                        </w:tcBorders>
                        <w:tcMar/>
                        <w:vAlign w:val="top"/>
                      </w:tcPr>
                      <w:p>
                        <w:r>
                          <w:t xml:space="preserve">Flinders and Upper North</w:t>
                        </w:r>
                      </w:p>
                    </w:tc>
                  </w:tr>
                  <w:tr>
                    <w:trPr/>
                    <w:tc>
                      <w:tcPr>
                        <w:tcW w:w="1000" w:type="pct"/>
                        <w:tcBorders>
                          <w:top w:val="none" w:color="000000" w:sz="0"/>
                          <w:left w:val="none" w:color="000000" w:sz="0"/>
                          <w:bottom w:val="none" w:color="000000" w:sz="0"/>
                          <w:right w:val="none" w:color="000000" w:sz="0"/>
                        </w:tcBorders>
                        <w:tcMar/>
                        <w:vAlign w:val="top"/>
                      </w:tcPr>
                      <w:p>
                        <w:r>
                          <w:t xml:space="preserve">409 </w:t>
                        </w:r>
                      </w:p>
                    </w:tc>
                    <w:tc>
                      <w:tcPr>
                        <w:tcBorders>
                          <w:top w:val="none" w:color="000000" w:sz="0"/>
                          <w:left w:val="none" w:color="000000" w:sz="0"/>
                          <w:bottom w:val="none" w:color="000000" w:sz="0"/>
                          <w:right w:val="none" w:color="000000" w:sz="0"/>
                        </w:tcBorders>
                        <w:tcMar/>
                        <w:vAlign w:val="top"/>
                      </w:tcPr>
                      <w:p>
                        <w:r>
                          <w:t xml:space="preserve">Riverland Mallee Coorong</w:t>
                        </w:r>
                      </w:p>
                    </w:tc>
                  </w:tr>
                  <w:tr>
                    <w:trPr/>
                    <w:tc>
                      <w:tcPr>
                        <w:tcW w:w="1000" w:type="pct"/>
                        <w:tcBorders>
                          <w:top w:val="none" w:color="000000" w:sz="0"/>
                          <w:left w:val="none" w:color="000000" w:sz="0"/>
                          <w:bottom w:val="none" w:color="000000" w:sz="0"/>
                          <w:right w:val="none" w:color="000000" w:sz="0"/>
                        </w:tcBorders>
                        <w:tcMar/>
                        <w:vAlign w:val="top"/>
                      </w:tcPr>
                      <w:p>
                        <w:r>
                          <w:t xml:space="preserve">410 </w:t>
                        </w:r>
                      </w:p>
                    </w:tc>
                    <w:tc>
                      <w:tcPr>
                        <w:tcBorders>
                          <w:top w:val="none" w:color="000000" w:sz="0"/>
                          <w:left w:val="none" w:color="000000" w:sz="0"/>
                          <w:bottom w:val="none" w:color="000000" w:sz="0"/>
                          <w:right w:val="none" w:color="000000" w:sz="0"/>
                        </w:tcBorders>
                        <w:tcMar/>
                        <w:vAlign w:val="top"/>
                      </w:tcPr>
                      <w:p>
                        <w:r>
                          <w:t xml:space="preserve">Limestone Coast</w:t>
                        </w:r>
                      </w:p>
                    </w:tc>
                  </w:tr>
                  <w:tr>
                    <w:trPr/>
                    <w:tc>
                      <w:tcPr>
                        <w:tcW w:w="1000" w:type="pct"/>
                        <w:tcBorders>
                          <w:top w:val="none" w:color="000000" w:sz="0"/>
                          <w:left w:val="none" w:color="000000" w:sz="0"/>
                          <w:bottom w:val="none" w:color="000000" w:sz="0"/>
                          <w:right w:val="none" w:color="000000" w:sz="0"/>
                        </w:tcBorders>
                        <w:tcMar/>
                        <w:vAlign w:val="top"/>
                      </w:tcPr>
                      <w:p>
                        <w:r>
                          <w:t xml:space="preserve">411 </w:t>
                        </w:r>
                      </w:p>
                    </w:tc>
                    <w:tc>
                      <w:tcPr>
                        <w:tcBorders>
                          <w:top w:val="none" w:color="000000" w:sz="0"/>
                          <w:left w:val="none" w:color="000000" w:sz="0"/>
                          <w:bottom w:val="none" w:color="000000" w:sz="0"/>
                          <w:right w:val="none" w:color="000000" w:sz="0"/>
                        </w:tcBorders>
                        <w:tcMar/>
                        <w:vAlign w:val="top"/>
                      </w:tcPr>
                      <w:p>
                        <w:r>
                          <w:t xml:space="preserve">Yorke and Northern</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East Metropolitan Health Service (WA)</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Tasmanian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703 </w:t>
                        </w:r>
                      </w:p>
                    </w:tc>
                    <w:tc>
                      <w:tcPr>
                        <w:tcBorders>
                          <w:top w:val="none" w:color="000000" w:sz="0"/>
                          <w:left w:val="none" w:color="000000" w:sz="0"/>
                          <w:bottom w:val="none" w:color="000000" w:sz="0"/>
                          <w:right w:val="none" w:color="000000" w:sz="0"/>
                        </w:tcBorders>
                        <w:tcMar/>
                        <w:vAlign w:val="top"/>
                      </w:tcPr>
                      <w:p>
                        <w:r>
                          <w:t xml:space="preserve">NT Regional Health Services (NTRHS)</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New South Wales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Victoria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Queensland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South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Western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Tasmania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799 </w:t>
                        </w:r>
                      </w:p>
                    </w:tc>
                    <w:tc>
                      <w:tcPr>
                        <w:tcBorders>
                          <w:top w:val="none" w:color="000000" w:sz="0"/>
                          <w:left w:val="none" w:color="000000" w:sz="0"/>
                          <w:bottom w:val="none" w:color="000000" w:sz="0"/>
                          <w:right w:val="none" w:color="000000" w:sz="0"/>
                        </w:tcBorders>
                        <w:tcMar/>
                        <w:vAlign w:val="top"/>
                      </w:tcPr>
                      <w:p>
                        <w:r>
                          <w:t xml:space="preserve">Northern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899 </w:t>
                        </w:r>
                      </w:p>
                    </w:tc>
                    <w:tc>
                      <w:tcPr>
                        <w:tcBorders>
                          <w:top w:val="none" w:color="000000" w:sz="0"/>
                          <w:left w:val="none" w:color="000000" w:sz="0"/>
                          <w:bottom w:val="none" w:color="000000" w:sz="0"/>
                          <w:right w:val="none" w:color="000000" w:sz="0"/>
                        </w:tcBorders>
                        <w:tcMar/>
                        <w:vAlign w:val="top"/>
                      </w:tcPr>
                      <w:p>
                        <w:r>
                          <w:t xml:space="preserve">Australian Capital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900 </w:t>
                        </w:r>
                      </w:p>
                    </w:tc>
                    <w:tc>
                      <w:tcPr>
                        <w:tcBorders>
                          <w:top w:val="none" w:color="000000" w:sz="0"/>
                          <w:left w:val="none" w:color="000000" w:sz="0"/>
                          <w:bottom w:val="none" w:color="000000" w:sz="0"/>
                          <w:right w:val="none" w:color="000000" w:sz="0"/>
                        </w:tcBorders>
                        <w:tcMar/>
                        <w:vAlign w:val="top"/>
                      </w:tcPr>
                      <w:p>
                        <w:r>
                          <w:t xml:space="preserve">Virtual Local Hospital Network - Unknown</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5c1543a08d94dee">
                    <w:r>
                      <w:rPr>
                        <w:rStyle w:val="Hyperlink"/>
                      </w:rPr>
                      <w:t xml:space="preserve">Separations</w:t>
                    </w:r>
                  </w:hyperlink>
                </w:p>
              </w:tc>
              <w:tc>
                <w:tcPr>
                  <w:vAlign w:val="top"/>
                </w:tcPr>
                <w:p>
                  <w:r>
                    <w:t xml:space="preserve">270407</w:t>
                  </w:r>
                </w:p>
              </w:tc>
              <w:tc>
                <w:tcPr>
                  <w:vAlign w:val="top"/>
                </w:tcPr>
                <w:p>
                  <w:r>
                    <w:t xml:space="preserve">Number
[6]</w:t>
                  </w:r>
                </w:p>
              </w:tc>
              <w:tc>
                <w:tcPr>
                  <w:vAlign w:val="top"/>
                </w:tcPr>
                <w:p>
                  <w:r>
                    <w:t xml:space="preserve">N[NNNNN]</w:t>
                  </w:r>
                  <w:r>
                    <w:br/>
                  </w:r>
                  <w:r>
                    <w:t xml:space="preserve">Total number of separations.</w:t>
                  </w:r>
                </w:p>
              </w:tc>
            </w:tr>
            <w:tr>
              <w:trPr/>
              <w:tc>
                <w:tcPr>
                  <w:tcMar>
                    <w:right w:w="29" w:type="dxa"/>
                  </w:tcMar>
                  <w:vAlign w:val="top"/>
                </w:tcPr>
                <w:p>
                  <w:pPr>
                    <w:keepNext/>
                    <w:jc w:val="center"/>
                  </w:pPr>
                  <w:r>
                    <w:t xml:space="preserve">-</w:t>
                  </w:r>
                </w:p>
              </w:tc>
              <w:tc>
                <w:tcPr>
                  <w:tcMar/>
                  <w:vAlign w:val="top"/>
                </w:tcPr>
                <w:p>
                  <w:hyperlink w:history="true" r:id="R8a0a4b0354bb4125">
                    <w:r>
                      <w:rPr>
                        <w:rStyle w:val="Hyperlink"/>
                      </w:rPr>
                      <w:t xml:space="preserve">Recurrent expenditure—administrative expenses</w:t>
                    </w:r>
                  </w:hyperlink>
                </w:p>
              </w:tc>
              <w:tc>
                <w:tcPr>
                  <w:vAlign w:val="top"/>
                </w:tcPr>
                <w:p>
                  <w:r>
                    <w:t xml:space="preserve">270107</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29bbd8c667e648f6">
                    <w:r>
                      <w:rPr>
                        <w:rStyle w:val="Hyperlink"/>
                      </w:rPr>
                      <w:t xml:space="preserve">Recurrent expenditure—Department of Veterans' Affairs funded</w:t>
                    </w:r>
                  </w:hyperlink>
                </w:p>
              </w:tc>
              <w:tc>
                <w:tcPr>
                  <w:vAlign w:val="top"/>
                </w:tcPr>
                <w:p>
                  <w:r>
                    <w:t xml:space="preserve">377992</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d5b337f9172749bb">
                    <w:r>
                      <w:rPr>
                        <w:rStyle w:val="Hyperlink"/>
                      </w:rPr>
                      <w:t xml:space="preserve">Recurrent expenditure—depreciation</w:t>
                    </w:r>
                  </w:hyperlink>
                </w:p>
              </w:tc>
              <w:tc>
                <w:tcPr>
                  <w:vAlign w:val="top"/>
                </w:tcPr>
                <w:p>
                  <w:r>
                    <w:t xml:space="preserve">722668</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30b56c8265af4d8f">
                    <w:r>
                      <w:rPr>
                        <w:rStyle w:val="Hyperlink"/>
                      </w:rPr>
                      <w:t xml:space="preserve">Recurrent expenditure—domestic services</w:t>
                    </w:r>
                  </w:hyperlink>
                </w:p>
              </w:tc>
              <w:tc>
                <w:tcPr>
                  <w:vAlign w:val="top"/>
                </w:tcPr>
                <w:p>
                  <w:r>
                    <w:t xml:space="preserve">270283</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4823abaa5804ac7">
                    <w:r>
                      <w:rPr>
                        <w:rStyle w:val="Hyperlink"/>
                      </w:rPr>
                      <w:t xml:space="preserve">Recurrent expenditure—drug supplies</w:t>
                    </w:r>
                  </w:hyperlink>
                </w:p>
              </w:tc>
              <w:tc>
                <w:tcPr>
                  <w:vAlign w:val="top"/>
                </w:tcPr>
                <w:p>
                  <w:r>
                    <w:t xml:space="preserve">270282</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9bf5d510990c4b2c">
                    <w:r>
                      <w:rPr>
                        <w:rStyle w:val="Hyperlink"/>
                      </w:rPr>
                      <w:t xml:space="preserve">Recurrent expenditure—food supplies</w:t>
                    </w:r>
                  </w:hyperlink>
                </w:p>
              </w:tc>
              <w:tc>
                <w:tcPr>
                  <w:vAlign w:val="top"/>
                </w:tcPr>
                <w:p>
                  <w:r>
                    <w:t xml:space="preserve">270284</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d88d02970cb344ce">
                    <w:r>
                      <w:rPr>
                        <w:rStyle w:val="Hyperlink"/>
                      </w:rPr>
                      <w:t xml:space="preserve">Recurrent expenditure—interest payments</w:t>
                    </w:r>
                  </w:hyperlink>
                </w:p>
              </w:tc>
              <w:tc>
                <w:tcPr>
                  <w:vAlign w:val="top"/>
                </w:tcPr>
                <w:p>
                  <w:r>
                    <w:t xml:space="preserve">722670</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f6f6997d59ca49c6">
                    <w:r>
                      <w:rPr>
                        <w:rStyle w:val="Hyperlink"/>
                      </w:rPr>
                      <w:t xml:space="preserve">Recurrent expenditure—medical and surgical supplies</w:t>
                    </w:r>
                  </w:hyperlink>
                </w:p>
              </w:tc>
              <w:tc>
                <w:tcPr>
                  <w:vAlign w:val="top"/>
                </w:tcPr>
                <w:p>
                  <w:r>
                    <w:t xml:space="preserve">270358</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c1baffb276ec4851">
                    <w:r>
                      <w:rPr>
                        <w:rStyle w:val="Hyperlink"/>
                      </w:rPr>
                      <w:t xml:space="preserve">Recurrent expenditure—other Commonwealth Government funded</w:t>
                    </w:r>
                  </w:hyperlink>
                </w:p>
              </w:tc>
              <w:tc>
                <w:tcPr>
                  <w:vAlign w:val="top"/>
                </w:tcPr>
                <w:p>
                  <w:r>
                    <w:t xml:space="preserve">722151</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d80d928e0e6a439d">
                    <w:r>
                      <w:rPr>
                        <w:rStyle w:val="Hyperlink"/>
                      </w:rPr>
                      <w:t xml:space="preserve">Recurrent expenditure—other patient revenue funded</w:t>
                    </w:r>
                  </w:hyperlink>
                </w:p>
              </w:tc>
              <w:tc>
                <w:tcPr>
                  <w:vAlign w:val="top"/>
                </w:tcPr>
                <w:p>
                  <w:r>
                    <w:t xml:space="preserve">290583</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279ad281d9c449e5">
                    <w:r>
                      <w:rPr>
                        <w:rStyle w:val="Hyperlink"/>
                      </w:rPr>
                      <w:t xml:space="preserve">Recurrent expenditure—other recurrent expenditure</w:t>
                    </w:r>
                  </w:hyperlink>
                </w:p>
              </w:tc>
              <w:tc>
                <w:tcPr>
                  <w:vAlign w:val="top"/>
                </w:tcPr>
                <w:p>
                  <w:r>
                    <w:t xml:space="preserve">270126</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fb90a7cbda2048c8">
                    <w:r>
                      <w:rPr>
                        <w:rStyle w:val="Hyperlink"/>
                      </w:rPr>
                      <w:t xml:space="preserve">Recurrent expenditure—other revenue funded</w:t>
                    </w:r>
                  </w:hyperlink>
                </w:p>
              </w:tc>
              <w:tc>
                <w:tcPr>
                  <w:vAlign w:val="top"/>
                </w:tcPr>
                <w:p>
                  <w:r>
                    <w:t xml:space="preserve">288071</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26ce098135964a99">
                    <w:r>
                      <w:rPr>
                        <w:rStyle w:val="Hyperlink"/>
                      </w:rPr>
                      <w:t xml:space="preserve">Recurrent expenditure—other State or Territory funded</w:t>
                    </w:r>
                  </w:hyperlink>
                </w:p>
              </w:tc>
              <w:tc>
                <w:tcPr>
                  <w:vAlign w:val="top"/>
                </w:tcPr>
                <w:p>
                  <w:r>
                    <w:t xml:space="preserve">288075</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39eb8c1c03264134">
                    <w:r>
                      <w:rPr>
                        <w:rStyle w:val="Hyperlink"/>
                      </w:rPr>
                      <w:t xml:space="preserve">Recurrent expenditure—patient transport</w:t>
                    </w:r>
                  </w:hyperlink>
                </w:p>
              </w:tc>
              <w:tc>
                <w:tcPr>
                  <w:vAlign w:val="top"/>
                </w:tcPr>
                <w:p>
                  <w:r>
                    <w:t xml:space="preserve">270048</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d667992e30e94f75">
                    <w:r>
                      <w:rPr>
                        <w:rStyle w:val="Hyperlink"/>
                      </w:rPr>
                      <w:t xml:space="preserve">Recurrent expenditure—recoveries funded</w:t>
                    </w:r>
                  </w:hyperlink>
                </w:p>
              </w:tc>
              <w:tc>
                <w:tcPr>
                  <w:vAlign w:val="top"/>
                </w:tcPr>
                <w:p>
                  <w:r>
                    <w:t xml:space="preserve">288685</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b30e94c6c1b04291">
                    <w:r>
                      <w:rPr>
                        <w:rStyle w:val="Hyperlink"/>
                      </w:rPr>
                      <w:t xml:space="preserve">Recurrent expenditure—repairs and maintenance</w:t>
                    </w:r>
                  </w:hyperlink>
                </w:p>
              </w:tc>
              <w:tc>
                <w:tcPr>
                  <w:vAlign w:val="top"/>
                </w:tcPr>
                <w:p>
                  <w:r>
                    <w:t xml:space="preserve">269970</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4cd8aa8b4ba484f">
                    <w:r>
                      <w:rPr>
                        <w:rStyle w:val="Hyperlink"/>
                      </w:rPr>
                      <w:t xml:space="preserve">Recurrent expenditure (salaries and wages)—Aboriginal and Torres Strait Islander mental health workers</w:t>
                    </w:r>
                  </w:hyperlink>
                </w:p>
              </w:tc>
              <w:tc>
                <w:tcPr>
                  <w:vAlign w:val="top"/>
                </w:tcPr>
                <w:p>
                  <w:r>
                    <w:t xml:space="preserve">736981</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c77509f1d6be4ea0">
                    <w:r>
                      <w:rPr>
                        <w:rStyle w:val="Hyperlink"/>
                      </w:rPr>
                      <w:t xml:space="preserve">Recurrent expenditure (salaries and wages)—administrative and clerical staff</w:t>
                    </w:r>
                  </w:hyperlink>
                </w:p>
              </w:tc>
              <w:tc>
                <w:tcPr>
                  <w:vAlign w:val="top"/>
                </w:tcPr>
                <w:p>
                  <w:r>
                    <w:t xml:space="preserve">736979</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ee9bde3c5add470a">
                    <w:r>
                      <w:rPr>
                        <w:rStyle w:val="Hyperlink"/>
                      </w:rPr>
                      <w:t xml:space="preserve">Recurrent expenditure (salaries and wages)—domestic and other staff</w:t>
                    </w:r>
                  </w:hyperlink>
                </w:p>
              </w:tc>
              <w:tc>
                <w:tcPr>
                  <w:vAlign w:val="top"/>
                </w:tcPr>
                <w:p>
                  <w:r>
                    <w:t xml:space="preserve">736977</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c0c92d5766fd49e6">
                    <w:r>
                      <w:rPr>
                        <w:rStyle w:val="Hyperlink"/>
                      </w:rPr>
                      <w:t xml:space="preserve">Recurrent expenditure (salaries and wages)—enrolled nurses</w:t>
                    </w:r>
                  </w:hyperlink>
                </w:p>
              </w:tc>
              <w:tc>
                <w:tcPr>
                  <w:vAlign w:val="top"/>
                </w:tcPr>
                <w:p>
                  <w:r>
                    <w:t xml:space="preserve">736975</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fd7999480f364159">
                    <w:r>
                      <w:rPr>
                        <w:rStyle w:val="Hyperlink"/>
                      </w:rPr>
                      <w:t xml:space="preserve">Recurrent expenditure (salaries and wages)—mental health carer workers</w:t>
                    </w:r>
                  </w:hyperlink>
                </w:p>
              </w:tc>
              <w:tc>
                <w:tcPr>
                  <w:vAlign w:val="top"/>
                </w:tcPr>
                <w:p>
                  <w:r>
                    <w:t xml:space="preserve">736973</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ff355793b0044ca">
                    <w:r>
                      <w:rPr>
                        <w:rStyle w:val="Hyperlink"/>
                      </w:rPr>
                      <w:t xml:space="preserve">Recurrent expenditure (salaries and wages)—mental health consumer workers</w:t>
                    </w:r>
                  </w:hyperlink>
                </w:p>
              </w:tc>
              <w:tc>
                <w:tcPr>
                  <w:vAlign w:val="top"/>
                </w:tcPr>
                <w:p>
                  <w:r>
                    <w:t xml:space="preserve">736971</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f00552081e249ad">
                    <w:r>
                      <w:rPr>
                        <w:rStyle w:val="Hyperlink"/>
                      </w:rPr>
                      <w:t xml:space="preserve">Recurrent expenditure (salaries and wages)—occupational therapists</w:t>
                    </w:r>
                  </w:hyperlink>
                </w:p>
              </w:tc>
              <w:tc>
                <w:tcPr>
                  <w:vAlign w:val="top"/>
                </w:tcPr>
                <w:p>
                  <w:r>
                    <w:t xml:space="preserve">736969</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f3180f7104d4e66">
                    <w:r>
                      <w:rPr>
                        <w:rStyle w:val="Hyperlink"/>
                      </w:rPr>
                      <w:t xml:space="preserve">Recurrent expenditure (salaries and wages)—other diagnostic and health professionals</w:t>
                    </w:r>
                  </w:hyperlink>
                </w:p>
              </w:tc>
              <w:tc>
                <w:tcPr>
                  <w:vAlign w:val="top"/>
                </w:tcPr>
                <w:p>
                  <w:r>
                    <w:t xml:space="preserve">736967</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20904d0ebf6f40ae">
                    <w:r>
                      <w:rPr>
                        <w:rStyle w:val="Hyperlink"/>
                      </w:rPr>
                      <w:t xml:space="preserve">Recurrent expenditure (salaries and wages)—other medical officers</w:t>
                    </w:r>
                  </w:hyperlink>
                </w:p>
              </w:tc>
              <w:tc>
                <w:tcPr>
                  <w:vAlign w:val="top"/>
                </w:tcPr>
                <w:p>
                  <w:r>
                    <w:t xml:space="preserve">736933</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10a85f33c3c64b1e">
                    <w:r>
                      <w:rPr>
                        <w:rStyle w:val="Hyperlink"/>
                      </w:rPr>
                      <w:t xml:space="preserve">Recurrent expenditure (salaries and wages)—other personal care staff</w:t>
                    </w:r>
                  </w:hyperlink>
                </w:p>
              </w:tc>
              <w:tc>
                <w:tcPr>
                  <w:vAlign w:val="top"/>
                </w:tcPr>
                <w:p>
                  <w:r>
                    <w:t xml:space="preserve">736965</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8a5ef26fa5c42af">
                    <w:r>
                      <w:rPr>
                        <w:rStyle w:val="Hyperlink"/>
                      </w:rPr>
                      <w:t xml:space="preserve">Recurrent expenditure (salaries and wages)—psychiatrists</w:t>
                    </w:r>
                  </w:hyperlink>
                </w:p>
              </w:tc>
              <w:tc>
                <w:tcPr>
                  <w:vAlign w:val="top"/>
                </w:tcPr>
                <w:p>
                  <w:r>
                    <w:t xml:space="preserve">736961</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016bd708d51e45c6">
                    <w:r>
                      <w:rPr>
                        <w:rStyle w:val="Hyperlink"/>
                      </w:rPr>
                      <w:t xml:space="preserve">Recurrent expenditure (salaries and wages)—psychiatry registrars and trainees</w:t>
                    </w:r>
                  </w:hyperlink>
                </w:p>
              </w:tc>
              <w:tc>
                <w:tcPr>
                  <w:vAlign w:val="top"/>
                </w:tcPr>
                <w:p>
                  <w:r>
                    <w:t xml:space="preserve">736956</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aa9e4e0fd70463e">
                    <w:r>
                      <w:rPr>
                        <w:rStyle w:val="Hyperlink"/>
                      </w:rPr>
                      <w:t xml:space="preserve">Recurrent expenditure (salaries and wages)—psychologists</w:t>
                    </w:r>
                  </w:hyperlink>
                </w:p>
              </w:tc>
              <w:tc>
                <w:tcPr>
                  <w:vAlign w:val="top"/>
                </w:tcPr>
                <w:p>
                  <w:r>
                    <w:t xml:space="preserve">736954</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66cdd035ed149f5">
                    <w:r>
                      <w:rPr>
                        <w:rStyle w:val="Hyperlink"/>
                      </w:rPr>
                      <w:t xml:space="preserve">Recurrent expenditure (salaries and wages)—registered nurses</w:t>
                    </w:r>
                  </w:hyperlink>
                </w:p>
              </w:tc>
              <w:tc>
                <w:tcPr>
                  <w:vAlign w:val="top"/>
                </w:tcPr>
                <w:p>
                  <w:r>
                    <w:t xml:space="preserve">736950</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77ec20b8fb4f40b6">
                    <w:r>
                      <w:rPr>
                        <w:rStyle w:val="Hyperlink"/>
                      </w:rPr>
                      <w:t xml:space="preserve">Recurrent expenditure (salaries and wages)—social workers</w:t>
                    </w:r>
                  </w:hyperlink>
                </w:p>
              </w:tc>
              <w:tc>
                <w:tcPr>
                  <w:vAlign w:val="top"/>
                </w:tcPr>
                <w:p>
                  <w:r>
                    <w:t xml:space="preserve">736948</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3ac383b86854101">
                    <w:r>
                      <w:rPr>
                        <w:rStyle w:val="Hyperlink"/>
                      </w:rPr>
                      <w:t xml:space="preserve">Recurrent expenditure—State or Territory health authority funded</w:t>
                    </w:r>
                  </w:hyperlink>
                </w:p>
              </w:tc>
              <w:tc>
                <w:tcPr>
                  <w:vAlign w:val="top"/>
                </w:tcPr>
                <w:p>
                  <w:r>
                    <w:t xml:space="preserve">288965</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7aa429917b1541ff">
                    <w:r>
                      <w:rPr>
                        <w:rStyle w:val="Hyperlink"/>
                      </w:rPr>
                      <w:t xml:space="preserve">Recurrent expenditure—superannuation employer contributions</w:t>
                    </w:r>
                  </w:hyperlink>
                </w:p>
              </w:tc>
              <w:tc>
                <w:tcPr>
                  <w:vAlign w:val="top"/>
                </w:tcPr>
                <w:p>
                  <w:r>
                    <w:t xml:space="preserve">722672</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89d4cfa4970f44cb">
                    <w:r>
                      <w:rPr>
                        <w:rStyle w:val="Hyperlink"/>
                      </w:rPr>
                      <w:t xml:space="preserve">Recurrent expenditure—payments to visiting medical officers</w:t>
                    </w:r>
                  </w:hyperlink>
                </w:p>
              </w:tc>
              <w:tc>
                <w:tcPr>
                  <w:vAlign w:val="top"/>
                </w:tcPr>
                <w:p>
                  <w:r>
                    <w:t xml:space="preserve">727426</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101faf449c63417c">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598039ed14fb4845">
                    <w:r>
                      <w:rPr>
                        <w:rStyle w:val="Hyperlink"/>
                      </w:rPr>
                      <w:t xml:space="preserve">Region name</w:t>
                    </w:r>
                  </w:hyperlink>
                </w:p>
              </w:tc>
              <w:tc>
                <w:tcPr>
                  <w:vAlign w:val="top"/>
                </w:tcPr>
                <w:p>
                  <w:r>
                    <w:t xml:space="preserve">407187</w:t>
                  </w:r>
                </w:p>
              </w:tc>
              <w:tc>
                <w:tcPr>
                  <w:vAlign w:val="top"/>
                </w:tcPr>
                <w:p>
                  <w:r>
                    <w:t xml:space="preserve">String
[60]</w:t>
                  </w:r>
                </w:p>
              </w:tc>
              <w:tc>
                <w:tcPr>
                  <w:vAlign w:val="top"/>
                </w:tcPr>
                <w:p>
                  <w:r>
                    <w:t xml:space="preserve">XXX[X(57)]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63ab76dec7cf4c14">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556b388ff5af4b07">
                    <w:r>
                      <w:rPr>
                        <w:rStyle w:val="Hyperlink"/>
                      </w:rPr>
                      <w:t xml:space="preserve">Service unit cluster identifier</w:t>
                    </w:r>
                  </w:hyperlink>
                </w:p>
              </w:tc>
              <w:tc>
                <w:tcPr>
                  <w:vAlign w:val="top"/>
                </w:tcPr>
                <w:p>
                  <w:r>
                    <w:t xml:space="preserve">404858</w:t>
                  </w:r>
                </w:p>
              </w:tc>
              <w:tc>
                <w:tcPr>
                  <w:vAlign w:val="top"/>
                </w:tcPr>
                <w:p>
                  <w:r>
                    <w:t xml:space="preserve">String
[5]</w:t>
                  </w:r>
                </w:p>
              </w:tc>
              <w:tc>
                <w:tcPr>
                  <w:vAlign w:val="top"/>
                </w:tcPr>
                <w:p>
                  <w:r>
                    <w:t xml:space="preserve">XXXXX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6f8af52251484aba">
                    <w:r>
                      <w:rPr>
                        <w:rStyle w:val="Hyperlink"/>
                      </w:rPr>
                      <w:t xml:space="preserve">Service unit cluster name</w:t>
                    </w:r>
                  </w:hyperlink>
                </w:p>
              </w:tc>
              <w:tc>
                <w:tcPr>
                  <w:vAlign w:val="top"/>
                </w:tcPr>
                <w:p>
                  <w:r>
                    <w:t xml:space="preserve">409209</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fc4485b5f2a4402b">
                    <w:r>
                      <w:rPr>
                        <w:rStyle w:val="Hyperlink"/>
                      </w:rPr>
                      <w:t xml:space="preserve">Hospital identifier</w:t>
                    </w:r>
                  </w:hyperlink>
                </w:p>
              </w:tc>
              <w:tc>
                <w:tcPr>
                  <w:vAlign w:val="top"/>
                </w:tcPr>
                <w:p>
                  <w:r>
                    <w:t xml:space="preserve">722233</w:t>
                  </w:r>
                </w:p>
              </w:tc>
              <w:tc>
                <w:tcPr>
                  <w:vAlign w:val="top"/>
                </w:tcPr>
                <w:p>
                  <w:r>
                    <w:t xml:space="preserve">String
[5]</w:t>
                  </w:r>
                </w:p>
              </w:tc>
              <w:tc>
                <w:tcPr>
                  <w:vAlign w:val="top"/>
                </w:tcPr>
                <w:p>
                  <w:r>
                    <w:t xml:space="preserve">XXXXX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b19327782f804e27">
                    <w:r>
                      <w:rPr>
                        <w:rStyle w:val="Hyperlink"/>
                      </w:rPr>
                      <w:t xml:space="preserve">Hospital name</w:t>
                    </w:r>
                  </w:hyperlink>
                </w:p>
              </w:tc>
              <w:tc>
                <w:tcPr>
                  <w:vAlign w:val="top"/>
                </w:tcPr>
                <w:p>
                  <w:r>
                    <w:t xml:space="preserve">407430</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ed2db847ac3b440b">
                    <w:r>
                      <w:rPr>
                        <w:rStyle w:val="Hyperlink"/>
                      </w:rPr>
                      <w:t xml:space="preserve">Carer representation arrangements indicator</w:t>
                    </w:r>
                  </w:hyperlink>
                </w:p>
              </w:tc>
              <w:tc>
                <w:tcPr>
                  <w:vAlign w:val="top"/>
                </w:tcPr>
                <w:p>
                  <w:r>
                    <w:t xml:space="preserve">529383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2fc905d90394b30">
                    <w:r>
                      <w:rPr>
                        <w:rStyle w:val="Hyperlink"/>
                      </w:rPr>
                      <w:t xml:space="preserve">Consumer committee representation arrangements</w:t>
                    </w:r>
                  </w:hyperlink>
                </w:p>
              </w:tc>
              <w:tc>
                <w:tcPr>
                  <w:vAlign w:val="top"/>
                </w:tcPr>
                <w:p>
                  <w:r>
                    <w:t xml:space="preserve">288855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Formal position(s) for consumers exist on the organisation’s management committee for the appointment of person(s) to represent the interests of consumers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Specific consumer advisory committee(s) exists to advise on all relevant mental health services managed by the organisation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Specific consumer advisory committee(s) exists to advise on some but not all relevant mental health services managed by the organisation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Consumers participate on a broadly based advisory committee which include a mixture of organisations and groups representing a wide range of interests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Consumers are not represented on any advisory committee but are encouraged to meet with senior representatives of the organisation as required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 specific arrangements exist for consumer participation in planning and evaluation of services</w:t>
                        </w:r>
                      </w:p>
                    </w:tc>
                  </w:tr>
                </w:tbl>
                <w:p/>
              </w:tc>
            </w:tr>
            <w:tr>
              <w:trPr/>
              <w:tc>
                <w:tcPr>
                  <w:tcMar>
                    <w:right w:w="29" w:type="dxa"/>
                  </w:tcMar>
                  <w:vAlign w:val="top"/>
                </w:tcPr>
                <w:p>
                  <w:pPr>
                    <w:keepNext/>
                    <w:jc w:val="center"/>
                  </w:pPr>
                  <w:r>
                    <w:t xml:space="preserve">-</w:t>
                  </w:r>
                </w:p>
              </w:tc>
              <w:tc>
                <w:tcPr>
                  <w:tcMar/>
                  <w:vAlign w:val="top"/>
                </w:tcPr>
                <w:p>
                  <w:hyperlink w:history="true" r:id="R77117be576674e9d">
                    <w:r>
                      <w:rPr>
                        <w:rStyle w:val="Hyperlink"/>
                      </w:rPr>
                      <w:t xml:space="preserve">Consumer representation arrangements indicator</w:t>
                    </w:r>
                  </w:hyperlink>
                </w:p>
              </w:tc>
              <w:tc>
                <w:tcPr>
                  <w:vAlign w:val="top"/>
                </w:tcPr>
                <w:p>
                  <w:r>
                    <w:t xml:space="preserve">529103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09a7aaa62fc4e17">
                    <w:r>
                      <w:rPr>
                        <w:rStyle w:val="Hyperlink"/>
                      </w:rPr>
                      <w:t xml:space="preserve">Organisation identifier</w:t>
                    </w:r>
                  </w:hyperlink>
                </w:p>
              </w:tc>
              <w:tc>
                <w:tcPr>
                  <w:vAlign w:val="top"/>
                </w:tcPr>
                <w:p>
                  <w:r>
                    <w:t xml:space="preserve">404186</w:t>
                  </w:r>
                </w:p>
              </w:tc>
              <w:tc>
                <w:tcPr>
                  <w:vAlign w:val="top"/>
                </w:tcPr>
                <w:p>
                  <w:r>
                    <w:t xml:space="preserve">String
[4]</w:t>
                  </w:r>
                </w:p>
              </w:tc>
              <w:tc>
                <w:tcPr>
                  <w:vAlign w:val="top"/>
                </w:tcPr>
                <w:p>
                  <w:r>
                    <w:t xml:space="preserve">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a1b7d2082e9d4582">
                    <w:r>
                      <w:rPr>
                        <w:rStyle w:val="Hyperlink"/>
                      </w:rPr>
                      <w:t xml:space="preserve">Specialised mental health service organisation name</w:t>
                    </w:r>
                  </w:hyperlink>
                </w:p>
              </w:tc>
              <w:tc>
                <w:tcPr>
                  <w:vAlign w:val="top"/>
                </w:tcPr>
                <w:p>
                  <w:r>
                    <w:t xml:space="preserve">405767</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954c39e4312e4426">
                    <w:r>
                      <w:rPr>
                        <w:rStyle w:val="Hyperlink"/>
                      </w:rPr>
                      <w:t xml:space="preserve">Specialised mental health service delivery setting</w:t>
                    </w:r>
                  </w:hyperlink>
                </w:p>
              </w:tc>
              <w:tc>
                <w:tcPr>
                  <w:vAlign w:val="top"/>
                </w:tcPr>
                <w:p>
                  <w:r>
                    <w:t xml:space="preserve">493347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 care setting</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Residential care setting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Ambulatory care setting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Organisational overhead setting</w:t>
                        </w:r>
                      </w:p>
                    </w:tc>
                  </w:tr>
                </w:tbl>
                <w:p/>
              </w:tc>
            </w:tr>
            <w:tr>
              <w:trPr/>
              <w:tc>
                <w:tcPr>
                  <w:tcMar>
                    <w:right w:w="29" w:type="dxa"/>
                  </w:tcMar>
                  <w:vAlign w:val="top"/>
                </w:tcPr>
                <w:p>
                  <w:pPr>
                    <w:keepNext/>
                    <w:jc w:val="center"/>
                  </w:pPr>
                  <w:r>
                    <w:t xml:space="preserve">-</w:t>
                  </w:r>
                </w:p>
              </w:tc>
              <w:tc>
                <w:tcPr>
                  <w:tcMar/>
                  <w:vAlign w:val="top"/>
                </w:tcPr>
                <w:p>
                  <w:hyperlink w:history="true" r:id="R0c17a5ee27c145ca">
                    <w:r>
                      <w:rPr>
                        <w:rStyle w:val="Hyperlink"/>
                      </w:rPr>
                      <w:t xml:space="preserve">Use of formal complaints mechanism for carer participation arrangements indicator</w:t>
                    </w:r>
                  </w:hyperlink>
                </w:p>
              </w:tc>
              <w:tc>
                <w:tcPr>
                  <w:vAlign w:val="top"/>
                </w:tcPr>
                <w:p>
                  <w:r>
                    <w:t xml:space="preserve">564666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0658223127d4dd0">
                    <w:r>
                      <w:rPr>
                        <w:rStyle w:val="Hyperlink"/>
                      </w:rPr>
                      <w:t xml:space="preserve">Use of formal complaints mechanism for consumer participation arrangements indicator</w:t>
                    </w:r>
                  </w:hyperlink>
                </w:p>
              </w:tc>
              <w:tc>
                <w:tcPr>
                  <w:vAlign w:val="top"/>
                </w:tcPr>
                <w:p>
                  <w:r>
                    <w:t xml:space="preserve">564674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6a2fa754a124c86">
                    <w:r>
                      <w:rPr>
                        <w:rStyle w:val="Hyperlink"/>
                      </w:rPr>
                      <w:t xml:space="preserve">Use of formal participation policy for carer participation arrangements indicator</w:t>
                    </w:r>
                  </w:hyperlink>
                </w:p>
              </w:tc>
              <w:tc>
                <w:tcPr>
                  <w:vAlign w:val="top"/>
                </w:tcPr>
                <w:p>
                  <w:r>
                    <w:t xml:space="preserve">529235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a400ec6615a46c6">
                    <w:r>
                      <w:rPr>
                        <w:rStyle w:val="Hyperlink"/>
                      </w:rPr>
                      <w:t xml:space="preserve">Use of formal participation policy for consumer participation arrangements indicator</w:t>
                    </w:r>
                  </w:hyperlink>
                </w:p>
              </w:tc>
              <w:tc>
                <w:tcPr>
                  <w:vAlign w:val="top"/>
                </w:tcPr>
                <w:p>
                  <w:r>
                    <w:t xml:space="preserve">529185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aeebae5a22449c8">
                    <w:r>
                      <w:rPr>
                        <w:rStyle w:val="Hyperlink"/>
                      </w:rPr>
                      <w:t xml:space="preserve">Use of regular carer experience surveys for carer participation arrangements indicator</w:t>
                    </w:r>
                  </w:hyperlink>
                </w:p>
              </w:tc>
              <w:tc>
                <w:tcPr>
                  <w:vAlign w:val="top"/>
                </w:tcPr>
                <w:p>
                  <w:r>
                    <w:t xml:space="preserve">529231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fd32c27e3574e17">
                    <w:r>
                      <w:rPr>
                        <w:rStyle w:val="Hyperlink"/>
                      </w:rPr>
                      <w:t xml:space="preserve">Use of regular consumer experience surveys for consumer participation arrangements indicator</w:t>
                    </w:r>
                  </w:hyperlink>
                </w:p>
              </w:tc>
              <w:tc>
                <w:tcPr>
                  <w:vAlign w:val="top"/>
                </w:tcPr>
                <w:p>
                  <w:r>
                    <w:t xml:space="preserve">529170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f8358b9b41f40e4">
                    <w:r>
                      <w:rPr>
                        <w:rStyle w:val="Hyperlink"/>
                      </w:rPr>
                      <w:t xml:space="preserve">Use of regular discussion groups for carer participation arrangements indicator</w:t>
                    </w:r>
                  </w:hyperlink>
                </w:p>
              </w:tc>
              <w:tc>
                <w:tcPr>
                  <w:vAlign w:val="top"/>
                </w:tcPr>
                <w:p>
                  <w:r>
                    <w:t xml:space="preserve">529237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ae4de558ac2450a">
                    <w:r>
                      <w:rPr>
                        <w:rStyle w:val="Hyperlink"/>
                      </w:rPr>
                      <w:t xml:space="preserve">Use of regular discussion groups for consumer participation arrangements indicator</w:t>
                    </w:r>
                  </w:hyperlink>
                </w:p>
              </w:tc>
              <w:tc>
                <w:tcPr>
                  <w:vAlign w:val="top"/>
                </w:tcPr>
                <w:p>
                  <w:r>
                    <w:t xml:space="preserve">529224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13ae90ee0724505">
                    <w:r>
                      <w:rPr>
                        <w:rStyle w:val="Hyperlink"/>
                      </w:rPr>
                      <w:t xml:space="preserve">National Standards for Mental Health Services implementation status</w:t>
                    </w:r>
                  </w:hyperlink>
                </w:p>
              </w:tc>
              <w:tc>
                <w:tcPr>
                  <w:vAlign w:val="top"/>
                </w:tcPr>
                <w:p>
                  <w:r>
                    <w:t xml:space="preserve">722190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The service unit had been reviewed and was judged to have met all of the applicable National Standards for Mental Health Services as determined by the accrediting agency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The service unit had been reviewed by an external accrediting agency and was judged to have met some but not all of the National Standards for Mental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The service unit was in the process of being reviewed by an external accrediting agency but the outcomes were not known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The service unit was booked for review by an external accrediting agency and was engaged in self-assessment preparation prior to the formal external review</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The service unit was engaged in self-assessment in relation to the National Standards for Mental Health Services but did not have a contractual arrangement with an external accrediting agency for review</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The service unit had not commenced the preparations for review by an external accrediting agency but this was intended to be undertaken in the future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It had not been resolved whether the service unit would undertake review by an external accrediting agency under the National Standards for Mental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The National Standards for Mental Health Services are not applicable to this service unit</w:t>
                        </w:r>
                      </w:p>
                    </w:tc>
                  </w:tr>
                </w:tbl>
                <w:p/>
              </w:tc>
            </w:tr>
            <w:tr>
              <w:trPr/>
              <w:tc>
                <w:tcPr>
                  <w:tcMar>
                    <w:right w:w="29" w:type="dxa"/>
                  </w:tcMar>
                  <w:vAlign w:val="top"/>
                </w:tcPr>
                <w:p>
                  <w:pPr>
                    <w:keepNext/>
                    <w:jc w:val="center"/>
                  </w:pPr>
                  <w:r>
                    <w:t xml:space="preserve">-</w:t>
                  </w:r>
                </w:p>
              </w:tc>
              <w:tc>
                <w:tcPr>
                  <w:tcMar/>
                  <w:vAlign w:val="top"/>
                </w:tcPr>
                <w:p>
                  <w:hyperlink w:history="true" r:id="Rd2905e5005234b98">
                    <w:r>
                      <w:rPr>
                        <w:rStyle w:val="Hyperlink"/>
                      </w:rPr>
                      <w:t xml:space="preserve">Specialised mental health service program type</w:t>
                    </w:r>
                  </w:hyperlink>
                </w:p>
              </w:tc>
              <w:tc>
                <w:tcPr>
                  <w:vAlign w:val="top"/>
                </w:tcPr>
                <w:p>
                  <w:r>
                    <w:t xml:space="preserve">288889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Acute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34c961a65d3d47a2">
                    <w:r>
                      <w:rPr>
                        <w:rStyle w:val="Hyperlink"/>
                      </w:rPr>
                      <w:t xml:space="preserve">Admitted patient mental health service unit identifier</w:t>
                    </w:r>
                  </w:hyperlink>
                </w:p>
              </w:tc>
              <w:tc>
                <w:tcPr>
                  <w:vAlign w:val="top"/>
                </w:tcPr>
                <w:p>
                  <w:r>
                    <w:t xml:space="preserve">721740</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0d0ca7f4594d48cc">
                    <w:r>
                      <w:rPr>
                        <w:rStyle w:val="Hyperlink"/>
                      </w:rPr>
                      <w:t xml:space="preserve">Admitted patient mental health service unit name</w:t>
                    </w:r>
                  </w:hyperlink>
                </w:p>
              </w:tc>
              <w:tc>
                <w:tcPr>
                  <w:vAlign w:val="top"/>
                </w:tcPr>
                <w:p>
                  <w:r>
                    <w:t xml:space="preserve">721830</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b1532463e82f400d">
                    <w:r>
                      <w:rPr>
                        <w:rStyle w:val="Hyperlink"/>
                      </w:rPr>
                      <w:t xml:space="preserve">Ambulatory mental health service unit identifier</w:t>
                    </w:r>
                  </w:hyperlink>
                </w:p>
              </w:tc>
              <w:tc>
                <w:tcPr>
                  <w:vAlign w:val="top"/>
                </w:tcPr>
                <w:p>
                  <w:r>
                    <w:t xml:space="preserve">724354</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31244dcb82c34da6">
                    <w:r>
                      <w:rPr>
                        <w:rStyle w:val="Hyperlink"/>
                      </w:rPr>
                      <w:t xml:space="preserve">Ambulatory mental health service unit name</w:t>
                    </w:r>
                  </w:hyperlink>
                </w:p>
              </w:tc>
              <w:tc>
                <w:tcPr>
                  <w:vAlign w:val="top"/>
                </w:tcPr>
                <w:p>
                  <w:r>
                    <w:t xml:space="preserve">722184</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afe01e94dd71412d">
                    <w:r>
                      <w:rPr>
                        <w:rStyle w:val="Hyperlink"/>
                      </w:rPr>
                      <w:t xml:space="preserve">Co-location status of mental health service</w:t>
                    </w:r>
                  </w:hyperlink>
                </w:p>
              </w:tc>
              <w:tc>
                <w:tcPr>
                  <w:vAlign w:val="top"/>
                </w:tcPr>
                <w:p>
                  <w:r>
                    <w:t xml:space="preserve">286995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Co-located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co-located</w:t>
                        </w:r>
                      </w:p>
                    </w:tc>
                  </w:tr>
                </w:tbl>
                <w:p/>
              </w:tc>
            </w:tr>
            <w:tr>
              <w:trPr/>
              <w:tc>
                <w:tcPr>
                  <w:tcMar>
                    <w:right w:w="29" w:type="dxa"/>
                  </w:tcMar>
                  <w:vAlign w:val="top"/>
                </w:tcPr>
                <w:p>
                  <w:pPr>
                    <w:keepNext/>
                    <w:jc w:val="center"/>
                  </w:pPr>
                  <w:r>
                    <w:t xml:space="preserve">-</w:t>
                  </w:r>
                </w:p>
              </w:tc>
              <w:tc>
                <w:tcPr>
                  <w:tcMar/>
                  <w:vAlign w:val="top"/>
                </w:tcPr>
                <w:p>
                  <w:hyperlink w:history="true" r:id="Ra663c5faafde4b90">
                    <w:r>
                      <w:rPr>
                        <w:rStyle w:val="Hyperlink"/>
                      </w:rPr>
                      <w:t xml:space="preserve">Non-government non-profit indicator</w:t>
                    </w:r>
                  </w:hyperlink>
                </w:p>
              </w:tc>
              <w:tc>
                <w:tcPr>
                  <w:vAlign w:val="top"/>
                </w:tcPr>
                <w:p>
                  <w:r>
                    <w:t xml:space="preserve">378745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578cf213933417f">
                    <w:r>
                      <w:rPr>
                        <w:rStyle w:val="Hyperlink"/>
                      </w:rPr>
                      <w:t xml:space="preserve">Number of clients receiving ambulatory mental health care services</w:t>
                    </w:r>
                  </w:hyperlink>
                </w:p>
              </w:tc>
              <w:tc>
                <w:tcPr>
                  <w:vAlign w:val="top"/>
                </w:tcPr>
                <w:p>
                  <w:r>
                    <w:t xml:space="preserve">721822</w:t>
                  </w:r>
                </w:p>
              </w:tc>
              <w:tc>
                <w:tcPr>
                  <w:vAlign w:val="top"/>
                </w:tcPr>
                <w:p>
                  <w:r>
                    <w:t xml:space="preserve">Number
[6]</w:t>
                  </w:r>
                </w:p>
              </w:tc>
              <w:tc>
                <w:tcPr>
                  <w:vAlign w:val="top"/>
                </w:tcPr>
                <w:p>
                  <w:r>
                    <w:t xml:space="preserve">NNNNNN</w:t>
                  </w:r>
                  <w:r>
                    <w:br/>
                  </w:r>
                  <w:r>
                    <w:t xml:space="preserve">Total number of people or clients.</w:t>
                  </w:r>
                </w:p>
              </w:tc>
            </w:tr>
            <w:tr>
              <w:trPr/>
              <w:tc>
                <w:tcPr>
                  <w:tcMar>
                    <w:right w:w="29" w:type="dxa"/>
                  </w:tcMar>
                  <w:vAlign w:val="top"/>
                </w:tcPr>
                <w:p>
                  <w:pPr>
                    <w:keepNext/>
                    <w:jc w:val="center"/>
                  </w:pPr>
                  <w:r>
                    <w:t xml:space="preserve">-</w:t>
                  </w:r>
                </w:p>
              </w:tc>
              <w:tc>
                <w:tcPr>
                  <w:tcMar/>
                  <w:vAlign w:val="top"/>
                </w:tcPr>
                <w:p>
                  <w:hyperlink w:history="true" r:id="Rab4f277093bb4887">
                    <w:r>
                      <w:rPr>
                        <w:rStyle w:val="Hyperlink"/>
                      </w:rPr>
                      <w:t xml:space="preserve">Specialised mental health service—hours staffed</w:t>
                    </w:r>
                  </w:hyperlink>
                </w:p>
              </w:tc>
              <w:tc>
                <w:tcPr>
                  <w:vAlign w:val="top"/>
                </w:tcPr>
                <w:p>
                  <w:r>
                    <w:t xml:space="preserve">721992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27bdda534924418">
                    <w:r>
                      <w:rPr>
                        <w:rStyle w:val="Hyperlink"/>
                      </w:rPr>
                      <w:t xml:space="preserve">Number of service contacts</w:t>
                    </w:r>
                  </w:hyperlink>
                </w:p>
              </w:tc>
              <w:tc>
                <w:tcPr>
                  <w:vAlign w:val="top"/>
                </w:tcPr>
                <w:p>
                  <w:r>
                    <w:t xml:space="preserve">494401</w:t>
                  </w:r>
                </w:p>
              </w:tc>
              <w:tc>
                <w:tcPr>
                  <w:vAlign w:val="top"/>
                </w:tcPr>
                <w:p>
                  <w:r>
                    <w:t xml:space="preserve">Number
[6]</w:t>
                  </w:r>
                </w:p>
              </w:tc>
              <w:tc>
                <w:tcPr>
                  <w:vAlign w:val="top"/>
                </w:tcPr>
                <w:p>
                  <w:r>
                    <w:t xml:space="preserve">NNNNNN</w:t>
                  </w:r>
                  <w:r>
                    <w:br/>
                  </w:r>
                  <w:r>
                    <w:t xml:space="preserve">Total number of service contacts.</w:t>
                  </w:r>
                </w:p>
              </w:tc>
            </w:tr>
            <w:tr>
              <w:trPr/>
              <w:tc>
                <w:tcPr>
                  <w:tcMar>
                    <w:right w:w="29" w:type="dxa"/>
                  </w:tcMar>
                  <w:vAlign w:val="top"/>
                </w:tcPr>
                <w:p>
                  <w:pPr>
                    <w:keepNext/>
                    <w:jc w:val="center"/>
                  </w:pPr>
                  <w:r>
                    <w:t xml:space="preserve">-</w:t>
                  </w:r>
                </w:p>
              </w:tc>
              <w:tc>
                <w:tcPr>
                  <w:tcMar/>
                  <w:vAlign w:val="top"/>
                </w:tcPr>
                <w:p>
                  <w:hyperlink w:history="true" r:id="Rd863a16837b34a43">
                    <w:r>
                      <w:rPr>
                        <w:rStyle w:val="Hyperlink"/>
                      </w:rPr>
                      <w:t xml:space="preserve">Residential mental health service unit identifier</w:t>
                    </w:r>
                  </w:hyperlink>
                </w:p>
              </w:tc>
              <w:tc>
                <w:tcPr>
                  <w:vAlign w:val="top"/>
                </w:tcPr>
                <w:p>
                  <w:r>
                    <w:t xml:space="preserve">722711</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0743fbd676774f1e">
                    <w:r>
                      <w:rPr>
                        <w:rStyle w:val="Hyperlink"/>
                      </w:rPr>
                      <w:t xml:space="preserve">Residential mental health service unit name</w:t>
                    </w:r>
                  </w:hyperlink>
                </w:p>
              </w:tc>
              <w:tc>
                <w:tcPr>
                  <w:vAlign w:val="top"/>
                </w:tcPr>
                <w:p>
                  <w:r>
                    <w:t xml:space="preserve">722715</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704323c42c554bdc">
                    <w:r>
                      <w:rPr>
                        <w:rStyle w:val="Hyperlink"/>
                      </w:rPr>
                      <w:t xml:space="preserve">Residual expenditure (mental health service)—academic positions</w:t>
                    </w:r>
                  </w:hyperlink>
                </w:p>
              </w:tc>
              <w:tc>
                <w:tcPr>
                  <w:vAlign w:val="top"/>
                </w:tcPr>
                <w:p>
                  <w:r>
                    <w:t xml:space="preserve">722104</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709b2012028b49a1">
                    <w:r>
                      <w:rPr>
                        <w:rStyle w:val="Hyperlink"/>
                      </w:rPr>
                      <w:t xml:space="preserve">Residual expenditure (mental health service)—education and training</w:t>
                    </w:r>
                  </w:hyperlink>
                </w:p>
              </w:tc>
              <w:tc>
                <w:tcPr>
                  <w:vAlign w:val="top"/>
                </w:tcPr>
                <w:p>
                  <w:r>
                    <w:t xml:space="preserve">722106</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bf5f16b685a34265">
                    <w:r>
                      <w:rPr>
                        <w:rStyle w:val="Hyperlink"/>
                      </w:rPr>
                      <w:t xml:space="preserve">Residual expenditure (mental health service)—insurance</w:t>
                    </w:r>
                  </w:hyperlink>
                </w:p>
              </w:tc>
              <w:tc>
                <w:tcPr>
                  <w:vAlign w:val="top"/>
                </w:tcPr>
                <w:p>
                  <w:r>
                    <w:t xml:space="preserve">722108</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c5b44d2f61154883">
                    <w:r>
                      <w:rPr>
                        <w:rStyle w:val="Hyperlink"/>
                      </w:rPr>
                      <w:t xml:space="preserve">Residual expenditure (mental health service)—Mental Health Act Regulation or related legislation</w:t>
                    </w:r>
                  </w:hyperlink>
                </w:p>
              </w:tc>
              <w:tc>
                <w:tcPr>
                  <w:vAlign w:val="top"/>
                </w:tcPr>
                <w:p>
                  <w:r>
                    <w:t xml:space="preserve">722127</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088dbe55b52420e">
                    <w:r>
                      <w:rPr>
                        <w:rStyle w:val="Hyperlink"/>
                      </w:rPr>
                      <w:t xml:space="preserve">Residual expenditure (mental health service)—mental health promotion</w:t>
                    </w:r>
                  </w:hyperlink>
                </w:p>
              </w:tc>
              <w:tc>
                <w:tcPr>
                  <w:vAlign w:val="top"/>
                </w:tcPr>
                <w:p>
                  <w:r>
                    <w:t xml:space="preserve">722129</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2bdd0b7c30b84c2d">
                    <w:r>
                      <w:rPr>
                        <w:rStyle w:val="Hyperlink"/>
                      </w:rPr>
                      <w:t xml:space="preserve">Residual expenditure (mental health service)—mental health research</w:t>
                    </w:r>
                  </w:hyperlink>
                </w:p>
              </w:tc>
              <w:tc>
                <w:tcPr>
                  <w:vAlign w:val="top"/>
                </w:tcPr>
                <w:p>
                  <w:r>
                    <w:t xml:space="preserve">722131</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69230327c894504">
                    <w:r>
                      <w:rPr>
                        <w:rStyle w:val="Hyperlink"/>
                      </w:rPr>
                      <w:t xml:space="preserve">Residual expenditure (mental health service)—other indirect expenditure</w:t>
                    </w:r>
                  </w:hyperlink>
                </w:p>
              </w:tc>
              <w:tc>
                <w:tcPr>
                  <w:vAlign w:val="top"/>
                </w:tcPr>
                <w:p>
                  <w:r>
                    <w:t xml:space="preserve">722133</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dd4c6fa99a714189">
                    <w:r>
                      <w:rPr>
                        <w:rStyle w:val="Hyperlink"/>
                      </w:rPr>
                      <w:t xml:space="preserve">Residual expenditure (mental health service)—patient transport services</w:t>
                    </w:r>
                  </w:hyperlink>
                </w:p>
              </w:tc>
              <w:tc>
                <w:tcPr>
                  <w:vAlign w:val="top"/>
                </w:tcPr>
                <w:p>
                  <w:r>
                    <w:t xml:space="preserve">722135</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9acde84f54704944">
                    <w:r>
                      <w:rPr>
                        <w:rStyle w:val="Hyperlink"/>
                      </w:rPr>
                      <w:t xml:space="preserve">Residual expenditure (mental health service)—program administration</w:t>
                    </w:r>
                  </w:hyperlink>
                </w:p>
              </w:tc>
              <w:tc>
                <w:tcPr>
                  <w:vAlign w:val="top"/>
                </w:tcPr>
                <w:p>
                  <w:r>
                    <w:t xml:space="preserve">722137</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8ee9a6b45ff4491">
                    <w:r>
                      <w:rPr>
                        <w:rStyle w:val="Hyperlink"/>
                      </w:rPr>
                      <w:t xml:space="preserve">Residual expenditure (mental health service)—property leasing costs</w:t>
                    </w:r>
                  </w:hyperlink>
                </w:p>
              </w:tc>
              <w:tc>
                <w:tcPr>
                  <w:vAlign w:val="top"/>
                </w:tcPr>
                <w:p>
                  <w:r>
                    <w:t xml:space="preserve">722139</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2659ecb779047a6">
                    <w:r>
                      <w:rPr>
                        <w:rStyle w:val="Hyperlink"/>
                      </w:rPr>
                      <w:t xml:space="preserve">Residual expenditure (mental health service)—service development</w:t>
                    </w:r>
                  </w:hyperlink>
                </w:p>
              </w:tc>
              <w:tc>
                <w:tcPr>
                  <w:vAlign w:val="top"/>
                </w:tcPr>
                <w:p>
                  <w:r>
                    <w:t xml:space="preserve">722141</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27dd48e9ac284c50">
                    <w:r>
                      <w:rPr>
                        <w:rStyle w:val="Hyperlink"/>
                      </w:rPr>
                      <w:t xml:space="preserve">Residual expenditure (mental health service)—superannuation</w:t>
                    </w:r>
                  </w:hyperlink>
                </w:p>
              </w:tc>
              <w:tc>
                <w:tcPr>
                  <w:vAlign w:val="top"/>
                </w:tcPr>
                <w:p>
                  <w:r>
                    <w:t xml:space="preserve">722145</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40b4a73b5ab4236">
                    <w:r>
                      <w:rPr>
                        <w:rStyle w:val="Hyperlink"/>
                      </w:rPr>
                      <w:t xml:space="preserve">Residual expenditure (mental health service)—support services</w:t>
                    </w:r>
                  </w:hyperlink>
                </w:p>
              </w:tc>
              <w:tc>
                <w:tcPr>
                  <w:vAlign w:val="top"/>
                </w:tcPr>
                <w:p>
                  <w:r>
                    <w:t xml:space="preserve">722147</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031e326754c434b">
                    <w:r>
                      <w:rPr>
                        <w:rStyle w:val="Hyperlink"/>
                      </w:rPr>
                      <w:t xml:space="preserve">Residual expenditure (mental health service)—workers compensation</w:t>
                    </w:r>
                  </w:hyperlink>
                </w:p>
              </w:tc>
              <w:tc>
                <w:tcPr>
                  <w:vAlign w:val="top"/>
                </w:tcPr>
                <w:p>
                  <w:r>
                    <w:t xml:space="preserve">722149</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07a99c3ad2b4590">
                    <w:r>
                      <w:rPr>
                        <w:rStyle w:val="Hyperlink"/>
                      </w:rPr>
                      <w:t xml:space="preserve">Supported mental health housing places</w:t>
                    </w:r>
                  </w:hyperlink>
                </w:p>
              </w:tc>
              <w:tc>
                <w:tcPr>
                  <w:vAlign w:val="top"/>
                </w:tcPr>
                <w:p>
                  <w:r>
                    <w:t xml:space="preserve">390929</w:t>
                  </w:r>
                </w:p>
              </w:tc>
              <w:tc>
                <w:tcPr>
                  <w:vAlign w:val="top"/>
                </w:tcPr>
                <w:p>
                  <w:r>
                    <w:t xml:space="preserve">Number
[6]</w:t>
                  </w:r>
                </w:p>
              </w:tc>
              <w:tc>
                <w:tcPr>
                  <w:vAlign w:val="top"/>
                </w:tcPr>
                <w:p>
                  <w:r>
                    <w:t xml:space="preserve">NNNNNN</w:t>
                  </w:r>
                  <w:r>
                    <w:br/>
                  </w:r>
                  <w:r>
                    <w:t xml:space="preserve">The total number of housing places supported by specialised mental health services, targeted to people affected by mental illness or psychiatric disability.</w:t>
                  </w:r>
                </w:p>
              </w:tc>
            </w:tr>
            <w:tr>
              <w:trPr/>
              <w:tc>
                <w:tcPr>
                  <w:tcMar>
                    <w:right w:w="29" w:type="dxa"/>
                  </w:tcMar>
                  <w:vAlign w:val="top"/>
                </w:tcPr>
                <w:p>
                  <w:pPr>
                    <w:keepNext/>
                    <w:jc w:val="center"/>
                  </w:pPr>
                  <w:r>
                    <w:t xml:space="preserve">-</w:t>
                  </w:r>
                </w:p>
              </w:tc>
              <w:tc>
                <w:tcPr>
                  <w:tcMar/>
                  <w:vAlign w:val="top"/>
                </w:tcPr>
                <w:p>
                  <w:hyperlink w:history="true" r:id="R1a84622eee6d44c7">
                    <w:r>
                      <w:rPr>
                        <w:rStyle w:val="Hyperlink"/>
                      </w:rPr>
                      <w:t xml:space="preserve">Specialised mental health service target population</w:t>
                    </w:r>
                  </w:hyperlink>
                </w:p>
              </w:tc>
              <w:tc>
                <w:tcPr>
                  <w:vAlign w:val="top"/>
                </w:tcPr>
                <w:p>
                  <w:r>
                    <w:t xml:space="preserve">682403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and adolescent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Older person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Forensic</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General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Youth</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8aa166d4bc348be">
                    <w:r>
                      <w:rPr>
                        <w:rStyle w:val="Hyperlink"/>
                      </w:rPr>
                      <w:t xml:space="preserve">Mental health services payments to non-government organisations by non-health departments</w:t>
                    </w:r>
                  </w:hyperlink>
                </w:p>
              </w:tc>
              <w:tc>
                <w:tcPr>
                  <w:vAlign w:val="top"/>
                </w:tcPr>
                <w:p>
                  <w:r>
                    <w:t xml:space="preserve">722199</w:t>
                  </w:r>
                </w:p>
              </w:tc>
              <w:tc>
                <w:tcPr>
                  <w:vAlign w:val="top"/>
                </w:tcPr>
                <w:p>
                  <w:r>
                    <w:t xml:space="preserve">Currency
[9]</w:t>
                  </w:r>
                </w:p>
              </w:tc>
              <w:tc>
                <w:tcPr>
                  <w:vAlign w:val="top"/>
                </w:tcPr>
                <w:p>
                  <w:r>
                    <w:t xml:space="preserve">N[N(8)]</w:t>
                  </w:r>
                  <w:r>
                    <w:br/>
                  </w:r>
                </w:p>
                <w:p>
                  <w:r>
                    <w:t xml:space="preserve">Total number of Australian dollars.</w:t>
                  </w:r>
                </w:p>
              </w:tc>
            </w:tr>
          </w:tbl>
          <w:p/>
        </w:tc>
      </w:tr>
    </w:tbl>
    <w:p>
      <w:r>
        <w:br/>
      </w:r>
    </w:p>
    <w:sectPr>
      <w:footerReference xmlns:r="http://schemas.openxmlformats.org/officeDocument/2006/relationships" w:type="default" r:id="R1ece51391b7f4f27"/>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727352</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76e92ddca24a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ce51391b7f4f27" /><Relationship Type="http://schemas.openxmlformats.org/officeDocument/2006/relationships/header" Target="/word/header1.xml" Id="Rcad887862b1049d3" /><Relationship Type="http://schemas.openxmlformats.org/officeDocument/2006/relationships/settings" Target="/word/settings.xml" Id="R366808c8f0ee4c4c" /><Relationship Type="http://schemas.openxmlformats.org/officeDocument/2006/relationships/styles" Target="/word/styles.xml" Id="R0866b19c50b841fb" /><Relationship Type="http://schemas.openxmlformats.org/officeDocument/2006/relationships/hyperlink" Target="https://meteor.aihw.gov.au/content/721704" TargetMode="External" Id="R2e4219433d3e46bc" /><Relationship Type="http://schemas.openxmlformats.org/officeDocument/2006/relationships/hyperlink" Target="https://meteor.aihw.gov.au/content/721707" TargetMode="External" Id="R0d8c96b2724e4739" /><Relationship Type="http://schemas.openxmlformats.org/officeDocument/2006/relationships/hyperlink" Target="https://meteor.aihw.gov.au/content/567352" TargetMode="External" Id="R3907006d066a484e" /><Relationship Type="http://schemas.openxmlformats.org/officeDocument/2006/relationships/hyperlink" Target="https://meteor.aihw.gov.au/content/659774" TargetMode="External" Id="R7930e47453e44b83" /><Relationship Type="http://schemas.openxmlformats.org/officeDocument/2006/relationships/hyperlink" Target="https://meteor.aihw.gov.au/content/646853" TargetMode="External" Id="R17544045b8784630" /><Relationship Type="http://schemas.openxmlformats.org/officeDocument/2006/relationships/hyperlink" Target="https://meteor.aihw.gov.au/content/616014" TargetMode="External" Id="R2acc9cf53cd847ac" /><Relationship Type="http://schemas.openxmlformats.org/officeDocument/2006/relationships/hyperlink" Target="https://meteor.aihw.gov.au/content/717123" TargetMode="External" Id="R1ca48702b7ef4589" /><Relationship Type="http://schemas.openxmlformats.org/officeDocument/2006/relationships/hyperlink" Target="https://meteor.aihw.gov.au/content/721810" TargetMode="External" Id="R5d9bf620516441b3" /><Relationship Type="http://schemas.openxmlformats.org/officeDocument/2006/relationships/hyperlink" Target="https://meteor.aihw.gov.au/content/737453" TargetMode="External" Id="R223c8f7cd73b4739" /><Relationship Type="http://schemas.openxmlformats.org/officeDocument/2006/relationships/hyperlink" Target="https://meteor.aihw.gov.au/content/736983" TargetMode="External" Id="Re1a5348bbeeb4f61" /><Relationship Type="http://schemas.openxmlformats.org/officeDocument/2006/relationships/hyperlink" Target="https://meteor.aihw.gov.au/content/721814" TargetMode="External" Id="Rfb5aaa110fb54baa" /><Relationship Type="http://schemas.openxmlformats.org/officeDocument/2006/relationships/hyperlink" Target="https://meteor.aihw.gov.au/content/720081" TargetMode="External" Id="R3f5548e9600c4f94" /><Relationship Type="http://schemas.openxmlformats.org/officeDocument/2006/relationships/hyperlink" Target="https://meteor.aihw.gov.au/content/722204" TargetMode="External" Id="R3ef0efc18c914b7c" /><Relationship Type="http://schemas.openxmlformats.org/officeDocument/2006/relationships/hyperlink" Target="https://meteor.aihw.gov.au/content/722509" TargetMode="External" Id="R7b61869ee67348ee" /><Relationship Type="http://schemas.openxmlformats.org/officeDocument/2006/relationships/hyperlink" Target="https://meteor.aihw.gov.au/content/722511" TargetMode="External" Id="Rd61610bd2b634446" /><Relationship Type="http://schemas.openxmlformats.org/officeDocument/2006/relationships/hyperlink" Target="https://meteor.aihw.gov.au/content/722513" TargetMode="External" Id="R6a91e528277d40f3" /><Relationship Type="http://schemas.openxmlformats.org/officeDocument/2006/relationships/hyperlink" Target="https://meteor.aihw.gov.au/content/718653" TargetMode="External" Id="Rdc3b11277c1a42ca" /><Relationship Type="http://schemas.openxmlformats.org/officeDocument/2006/relationships/hyperlink" Target="https://meteor.aihw.gov.au/content/718699" TargetMode="External" Id="R3238221d55ba41e5" /><Relationship Type="http://schemas.openxmlformats.org/officeDocument/2006/relationships/hyperlink" Target="https://meteor.aihw.gov.au/content/718707" TargetMode="External" Id="R2d45577ba95e4305" /><Relationship Type="http://schemas.openxmlformats.org/officeDocument/2006/relationships/hyperlink" Target="https://meteor.aihw.gov.au/content/450821" TargetMode="External" Id="R1d189b6b5745498e" /><Relationship Type="http://schemas.openxmlformats.org/officeDocument/2006/relationships/hyperlink" Target="https://meteor.aihw.gov.au/content/426703" TargetMode="External" Id="R7c259b3a28264766" /><Relationship Type="http://schemas.openxmlformats.org/officeDocument/2006/relationships/hyperlink" Target="https://meteor.aihw.gov.au/content/718714" TargetMode="External" Id="R15f573da6c874ed5" /><Relationship Type="http://schemas.openxmlformats.org/officeDocument/2006/relationships/hyperlink" Target="https://meteor.aihw.gov.au/content/722518" TargetMode="External" Id="R342c341d4bca4371" /><Relationship Type="http://schemas.openxmlformats.org/officeDocument/2006/relationships/hyperlink" Target="https://meteor.aihw.gov.au/content/718767" TargetMode="External" Id="R96e84c95e8854c86" /><Relationship Type="http://schemas.openxmlformats.org/officeDocument/2006/relationships/hyperlink" Target="https://meteor.aihw.gov.au/content/722521" TargetMode="External" Id="Ra8824c50616b4b50" /><Relationship Type="http://schemas.openxmlformats.org/officeDocument/2006/relationships/hyperlink" Target="https://meteor.aihw.gov.au/content/717129" TargetMode="External" Id="Ra24d01385fb645d8" /><Relationship Type="http://schemas.openxmlformats.org/officeDocument/2006/relationships/hyperlink" Target="https://meteor.aihw.gov.au/content/718870" TargetMode="External" Id="R53a13d1e5005493c" /><Relationship Type="http://schemas.openxmlformats.org/officeDocument/2006/relationships/hyperlink" Target="https://meteor.aihw.gov.au/content/722174" TargetMode="External" Id="Rd75e132dbd314f35" /><Relationship Type="http://schemas.openxmlformats.org/officeDocument/2006/relationships/hyperlink" Target="https://meteor.aihw.gov.au/content/722533" TargetMode="External" Id="R8e68787e106c40fe" /><Relationship Type="http://schemas.openxmlformats.org/officeDocument/2006/relationships/hyperlink" Target="https://meteor.aihw.gov.au/content/722535" TargetMode="External" Id="R0b74d7180bbb48df" /><Relationship Type="http://schemas.openxmlformats.org/officeDocument/2006/relationships/hyperlink" Target="https://meteor.aihw.gov.au/content/722537" TargetMode="External" Id="Re3c2b7ae4e694b6c" /><Relationship Type="http://schemas.openxmlformats.org/officeDocument/2006/relationships/hyperlink" Target="https://meteor.aihw.gov.au/content/757017" TargetMode="External" Id="R5c33b48412934729" /><Relationship Type="http://schemas.openxmlformats.org/officeDocument/2006/relationships/hyperlink" Target="https://meteor.aihw.gov.au/content/270407" TargetMode="External" Id="Rf5c1543a08d94dee" /><Relationship Type="http://schemas.openxmlformats.org/officeDocument/2006/relationships/hyperlink" Target="https://meteor.aihw.gov.au/content/270107" TargetMode="External" Id="R8a0a4b0354bb4125" /><Relationship Type="http://schemas.openxmlformats.org/officeDocument/2006/relationships/hyperlink" Target="https://meteor.aihw.gov.au/content/377992" TargetMode="External" Id="R29bbd8c667e648f6" /><Relationship Type="http://schemas.openxmlformats.org/officeDocument/2006/relationships/hyperlink" Target="https://meteor.aihw.gov.au/content/722668" TargetMode="External" Id="Rd5b337f9172749bb" /><Relationship Type="http://schemas.openxmlformats.org/officeDocument/2006/relationships/hyperlink" Target="https://meteor.aihw.gov.au/content/270283" TargetMode="External" Id="R30b56c8265af4d8f" /><Relationship Type="http://schemas.openxmlformats.org/officeDocument/2006/relationships/hyperlink" Target="https://meteor.aihw.gov.au/content/270282" TargetMode="External" Id="R64823abaa5804ac7" /><Relationship Type="http://schemas.openxmlformats.org/officeDocument/2006/relationships/hyperlink" Target="https://meteor.aihw.gov.au/content/270284" TargetMode="External" Id="R9bf5d510990c4b2c" /><Relationship Type="http://schemas.openxmlformats.org/officeDocument/2006/relationships/hyperlink" Target="https://meteor.aihw.gov.au/content/722670" TargetMode="External" Id="Rd88d02970cb344ce" /><Relationship Type="http://schemas.openxmlformats.org/officeDocument/2006/relationships/hyperlink" Target="https://meteor.aihw.gov.au/content/270358" TargetMode="External" Id="Rf6f6997d59ca49c6" /><Relationship Type="http://schemas.openxmlformats.org/officeDocument/2006/relationships/hyperlink" Target="https://meteor.aihw.gov.au/content/722151" TargetMode="External" Id="Rc1baffb276ec4851" /><Relationship Type="http://schemas.openxmlformats.org/officeDocument/2006/relationships/hyperlink" Target="https://meteor.aihw.gov.au/content/290583" TargetMode="External" Id="Rd80d928e0e6a439d" /><Relationship Type="http://schemas.openxmlformats.org/officeDocument/2006/relationships/hyperlink" Target="https://meteor.aihw.gov.au/content/270126" TargetMode="External" Id="R279ad281d9c449e5" /><Relationship Type="http://schemas.openxmlformats.org/officeDocument/2006/relationships/hyperlink" Target="https://meteor.aihw.gov.au/content/288071" TargetMode="External" Id="Rfb90a7cbda2048c8" /><Relationship Type="http://schemas.openxmlformats.org/officeDocument/2006/relationships/hyperlink" Target="https://meteor.aihw.gov.au/content/288075" TargetMode="External" Id="R26ce098135964a99" /><Relationship Type="http://schemas.openxmlformats.org/officeDocument/2006/relationships/hyperlink" Target="https://meteor.aihw.gov.au/content/270048" TargetMode="External" Id="R39eb8c1c03264134" /><Relationship Type="http://schemas.openxmlformats.org/officeDocument/2006/relationships/hyperlink" Target="https://meteor.aihw.gov.au/content/288685" TargetMode="External" Id="Rd667992e30e94f75" /><Relationship Type="http://schemas.openxmlformats.org/officeDocument/2006/relationships/hyperlink" Target="https://meteor.aihw.gov.au/content/269970" TargetMode="External" Id="Rb30e94c6c1b04291" /><Relationship Type="http://schemas.openxmlformats.org/officeDocument/2006/relationships/hyperlink" Target="https://meteor.aihw.gov.au/content/736981" TargetMode="External" Id="Ra4cd8aa8b4ba484f" /><Relationship Type="http://schemas.openxmlformats.org/officeDocument/2006/relationships/hyperlink" Target="https://meteor.aihw.gov.au/content/736979" TargetMode="External" Id="Rc77509f1d6be4ea0" /><Relationship Type="http://schemas.openxmlformats.org/officeDocument/2006/relationships/hyperlink" Target="https://meteor.aihw.gov.au/content/736977" TargetMode="External" Id="Ree9bde3c5add470a" /><Relationship Type="http://schemas.openxmlformats.org/officeDocument/2006/relationships/hyperlink" Target="https://meteor.aihw.gov.au/content/736975" TargetMode="External" Id="Rc0c92d5766fd49e6" /><Relationship Type="http://schemas.openxmlformats.org/officeDocument/2006/relationships/hyperlink" Target="https://meteor.aihw.gov.au/content/736973" TargetMode="External" Id="Rfd7999480f364159" /><Relationship Type="http://schemas.openxmlformats.org/officeDocument/2006/relationships/hyperlink" Target="https://meteor.aihw.gov.au/content/736971" TargetMode="External" Id="R4ff355793b0044ca" /><Relationship Type="http://schemas.openxmlformats.org/officeDocument/2006/relationships/hyperlink" Target="https://meteor.aihw.gov.au/content/736969" TargetMode="External" Id="R6f00552081e249ad" /><Relationship Type="http://schemas.openxmlformats.org/officeDocument/2006/relationships/hyperlink" Target="https://meteor.aihw.gov.au/content/736967" TargetMode="External" Id="R6f3180f7104d4e66" /><Relationship Type="http://schemas.openxmlformats.org/officeDocument/2006/relationships/hyperlink" Target="https://meteor.aihw.gov.au/content/736933" TargetMode="External" Id="R20904d0ebf6f40ae" /><Relationship Type="http://schemas.openxmlformats.org/officeDocument/2006/relationships/hyperlink" Target="https://meteor.aihw.gov.au/content/736965" TargetMode="External" Id="R10a85f33c3c64b1e" /><Relationship Type="http://schemas.openxmlformats.org/officeDocument/2006/relationships/hyperlink" Target="https://meteor.aihw.gov.au/content/736961" TargetMode="External" Id="Ra8a5ef26fa5c42af" /><Relationship Type="http://schemas.openxmlformats.org/officeDocument/2006/relationships/hyperlink" Target="https://meteor.aihw.gov.au/content/736956" TargetMode="External" Id="R016bd708d51e45c6" /><Relationship Type="http://schemas.openxmlformats.org/officeDocument/2006/relationships/hyperlink" Target="https://meteor.aihw.gov.au/content/736954" TargetMode="External" Id="Raaa9e4e0fd70463e" /><Relationship Type="http://schemas.openxmlformats.org/officeDocument/2006/relationships/hyperlink" Target="https://meteor.aihw.gov.au/content/736950" TargetMode="External" Id="Ra66cdd035ed149f5" /><Relationship Type="http://schemas.openxmlformats.org/officeDocument/2006/relationships/hyperlink" Target="https://meteor.aihw.gov.au/content/736948" TargetMode="External" Id="R77ec20b8fb4f40b6" /><Relationship Type="http://schemas.openxmlformats.org/officeDocument/2006/relationships/hyperlink" Target="https://meteor.aihw.gov.au/content/288965" TargetMode="External" Id="R43ac383b86854101" /><Relationship Type="http://schemas.openxmlformats.org/officeDocument/2006/relationships/hyperlink" Target="https://meteor.aihw.gov.au/content/722672" TargetMode="External" Id="R7aa429917b1541ff" /><Relationship Type="http://schemas.openxmlformats.org/officeDocument/2006/relationships/hyperlink" Target="https://meteor.aihw.gov.au/content/727426" TargetMode="External" Id="R89d4cfa4970f44cb" /><Relationship Type="http://schemas.openxmlformats.org/officeDocument/2006/relationships/hyperlink" Target="https://meteor.aihw.gov.au/content/269940" TargetMode="External" Id="R101faf449c63417c" /><Relationship Type="http://schemas.openxmlformats.org/officeDocument/2006/relationships/hyperlink" Target="https://meteor.aihw.gov.au/content/407187" TargetMode="External" Id="R598039ed14fb4845" /><Relationship Type="http://schemas.openxmlformats.org/officeDocument/2006/relationships/hyperlink" Target="https://meteor.aihw.gov.au/content/269977" TargetMode="External" Id="R63ab76dec7cf4c14" /><Relationship Type="http://schemas.openxmlformats.org/officeDocument/2006/relationships/hyperlink" Target="https://meteor.aihw.gov.au/content/404858" TargetMode="External" Id="R556b388ff5af4b07" /><Relationship Type="http://schemas.openxmlformats.org/officeDocument/2006/relationships/hyperlink" Target="https://meteor.aihw.gov.au/content/409209" TargetMode="External" Id="R6f8af52251484aba" /><Relationship Type="http://schemas.openxmlformats.org/officeDocument/2006/relationships/hyperlink" Target="https://meteor.aihw.gov.au/content/722233" TargetMode="External" Id="Rfc4485b5f2a4402b" /><Relationship Type="http://schemas.openxmlformats.org/officeDocument/2006/relationships/hyperlink" Target="https://meteor.aihw.gov.au/content/407430" TargetMode="External" Id="Rb19327782f804e27" /><Relationship Type="http://schemas.openxmlformats.org/officeDocument/2006/relationships/hyperlink" Target="https://meteor.aihw.gov.au/content/529383" TargetMode="External" Id="Red2db847ac3b440b" /><Relationship Type="http://schemas.openxmlformats.org/officeDocument/2006/relationships/hyperlink" Target="https://meteor.aihw.gov.au/content/288855" TargetMode="External" Id="Ra2fc905d90394b30" /><Relationship Type="http://schemas.openxmlformats.org/officeDocument/2006/relationships/hyperlink" Target="https://meteor.aihw.gov.au/content/529103" TargetMode="External" Id="R77117be576674e9d" /><Relationship Type="http://schemas.openxmlformats.org/officeDocument/2006/relationships/hyperlink" Target="https://meteor.aihw.gov.au/content/404186" TargetMode="External" Id="R809a7aaa62fc4e17" /><Relationship Type="http://schemas.openxmlformats.org/officeDocument/2006/relationships/hyperlink" Target="https://meteor.aihw.gov.au/content/405767" TargetMode="External" Id="Ra1b7d2082e9d4582" /><Relationship Type="http://schemas.openxmlformats.org/officeDocument/2006/relationships/hyperlink" Target="https://meteor.aihw.gov.au/content/493347" TargetMode="External" Id="R954c39e4312e4426" /><Relationship Type="http://schemas.openxmlformats.org/officeDocument/2006/relationships/hyperlink" Target="https://meteor.aihw.gov.au/content/564666" TargetMode="External" Id="R0c17a5ee27c145ca" /><Relationship Type="http://schemas.openxmlformats.org/officeDocument/2006/relationships/hyperlink" Target="https://meteor.aihw.gov.au/content/564674" TargetMode="External" Id="R50658223127d4dd0" /><Relationship Type="http://schemas.openxmlformats.org/officeDocument/2006/relationships/hyperlink" Target="https://meteor.aihw.gov.au/content/529235" TargetMode="External" Id="R96a2fa754a124c86" /><Relationship Type="http://schemas.openxmlformats.org/officeDocument/2006/relationships/hyperlink" Target="https://meteor.aihw.gov.au/content/529185" TargetMode="External" Id="R7a400ec6615a46c6" /><Relationship Type="http://schemas.openxmlformats.org/officeDocument/2006/relationships/hyperlink" Target="https://meteor.aihw.gov.au/content/529231" TargetMode="External" Id="R8aeebae5a22449c8" /><Relationship Type="http://schemas.openxmlformats.org/officeDocument/2006/relationships/hyperlink" Target="https://meteor.aihw.gov.au/content/529170" TargetMode="External" Id="R8fd32c27e3574e17" /><Relationship Type="http://schemas.openxmlformats.org/officeDocument/2006/relationships/hyperlink" Target="https://meteor.aihw.gov.au/content/529237" TargetMode="External" Id="Rbf8358b9b41f40e4" /><Relationship Type="http://schemas.openxmlformats.org/officeDocument/2006/relationships/hyperlink" Target="https://meteor.aihw.gov.au/content/529224" TargetMode="External" Id="Rfae4de558ac2450a" /><Relationship Type="http://schemas.openxmlformats.org/officeDocument/2006/relationships/hyperlink" Target="https://meteor.aihw.gov.au/content/722190" TargetMode="External" Id="Rb13ae90ee0724505" /><Relationship Type="http://schemas.openxmlformats.org/officeDocument/2006/relationships/hyperlink" Target="https://meteor.aihw.gov.au/content/288889" TargetMode="External" Id="Rd2905e5005234b98" /><Relationship Type="http://schemas.openxmlformats.org/officeDocument/2006/relationships/hyperlink" Target="https://meteor.aihw.gov.au/content/721740" TargetMode="External" Id="R34c961a65d3d47a2" /><Relationship Type="http://schemas.openxmlformats.org/officeDocument/2006/relationships/hyperlink" Target="https://meteor.aihw.gov.au/content/721830" TargetMode="External" Id="R0d0ca7f4594d48cc" /><Relationship Type="http://schemas.openxmlformats.org/officeDocument/2006/relationships/hyperlink" Target="https://meteor.aihw.gov.au/content/724354" TargetMode="External" Id="Rb1532463e82f400d" /><Relationship Type="http://schemas.openxmlformats.org/officeDocument/2006/relationships/hyperlink" Target="https://meteor.aihw.gov.au/content/722184" TargetMode="External" Id="R31244dcb82c34da6" /><Relationship Type="http://schemas.openxmlformats.org/officeDocument/2006/relationships/hyperlink" Target="https://meteor.aihw.gov.au/content/286995" TargetMode="External" Id="Rafe01e94dd71412d" /><Relationship Type="http://schemas.openxmlformats.org/officeDocument/2006/relationships/hyperlink" Target="https://meteor.aihw.gov.au/content/378745" TargetMode="External" Id="Ra663c5faafde4b90" /><Relationship Type="http://schemas.openxmlformats.org/officeDocument/2006/relationships/hyperlink" Target="https://meteor.aihw.gov.au/content/721822" TargetMode="External" Id="Rb578cf213933417f" /><Relationship Type="http://schemas.openxmlformats.org/officeDocument/2006/relationships/hyperlink" Target="https://meteor.aihw.gov.au/content/721992" TargetMode="External" Id="Rab4f277093bb4887" /><Relationship Type="http://schemas.openxmlformats.org/officeDocument/2006/relationships/hyperlink" Target="https://meteor.aihw.gov.au/content/494401" TargetMode="External" Id="R827bdda534924418" /><Relationship Type="http://schemas.openxmlformats.org/officeDocument/2006/relationships/hyperlink" Target="https://meteor.aihw.gov.au/content/722711" TargetMode="External" Id="Rd863a16837b34a43" /><Relationship Type="http://schemas.openxmlformats.org/officeDocument/2006/relationships/hyperlink" Target="https://meteor.aihw.gov.au/content/722715" TargetMode="External" Id="R0743fbd676774f1e" /><Relationship Type="http://schemas.openxmlformats.org/officeDocument/2006/relationships/hyperlink" Target="https://meteor.aihw.gov.au/content/722104" TargetMode="External" Id="R704323c42c554bdc" /><Relationship Type="http://schemas.openxmlformats.org/officeDocument/2006/relationships/hyperlink" Target="https://meteor.aihw.gov.au/content/722106" TargetMode="External" Id="R709b2012028b49a1" /><Relationship Type="http://schemas.openxmlformats.org/officeDocument/2006/relationships/hyperlink" Target="https://meteor.aihw.gov.au/content/722108" TargetMode="External" Id="Rbf5f16b685a34265" /><Relationship Type="http://schemas.openxmlformats.org/officeDocument/2006/relationships/hyperlink" Target="https://meteor.aihw.gov.au/content/722127" TargetMode="External" Id="Rc5b44d2f61154883" /><Relationship Type="http://schemas.openxmlformats.org/officeDocument/2006/relationships/hyperlink" Target="https://meteor.aihw.gov.au/content/722129" TargetMode="External" Id="R6088dbe55b52420e" /><Relationship Type="http://schemas.openxmlformats.org/officeDocument/2006/relationships/hyperlink" Target="https://meteor.aihw.gov.au/content/722131" TargetMode="External" Id="R2bdd0b7c30b84c2d" /><Relationship Type="http://schemas.openxmlformats.org/officeDocument/2006/relationships/hyperlink" Target="https://meteor.aihw.gov.au/content/722133" TargetMode="External" Id="R469230327c894504" /><Relationship Type="http://schemas.openxmlformats.org/officeDocument/2006/relationships/hyperlink" Target="https://meteor.aihw.gov.au/content/722135" TargetMode="External" Id="Rdd4c6fa99a714189" /><Relationship Type="http://schemas.openxmlformats.org/officeDocument/2006/relationships/hyperlink" Target="https://meteor.aihw.gov.au/content/722137" TargetMode="External" Id="R9acde84f54704944" /><Relationship Type="http://schemas.openxmlformats.org/officeDocument/2006/relationships/hyperlink" Target="https://meteor.aihw.gov.au/content/722139" TargetMode="External" Id="R48ee9a6b45ff4491" /><Relationship Type="http://schemas.openxmlformats.org/officeDocument/2006/relationships/hyperlink" Target="https://meteor.aihw.gov.au/content/722141" TargetMode="External" Id="R62659ecb779047a6" /><Relationship Type="http://schemas.openxmlformats.org/officeDocument/2006/relationships/hyperlink" Target="https://meteor.aihw.gov.au/content/722145" TargetMode="External" Id="R27dd48e9ac284c50" /><Relationship Type="http://schemas.openxmlformats.org/officeDocument/2006/relationships/hyperlink" Target="https://meteor.aihw.gov.au/content/722147" TargetMode="External" Id="R640b4a73b5ab4236" /><Relationship Type="http://schemas.openxmlformats.org/officeDocument/2006/relationships/hyperlink" Target="https://meteor.aihw.gov.au/content/722149" TargetMode="External" Id="Ra031e326754c434b" /><Relationship Type="http://schemas.openxmlformats.org/officeDocument/2006/relationships/hyperlink" Target="https://meteor.aihw.gov.au/content/390929" TargetMode="External" Id="R407a99c3ad2b4590" /><Relationship Type="http://schemas.openxmlformats.org/officeDocument/2006/relationships/hyperlink" Target="https://meteor.aihw.gov.au/content/682403" TargetMode="External" Id="R1a84622eee6d44c7" /><Relationship Type="http://schemas.openxmlformats.org/officeDocument/2006/relationships/hyperlink" Target="https://meteor.aihw.gov.au/content/722199" TargetMode="External" Id="R68aa166d4bc348be" /></Relationships>
</file>

<file path=word/_rels/header1.xml.rels>&#65279;<?xml version="1.0" encoding="utf-8"?><Relationships xmlns="http://schemas.openxmlformats.org/package/2006/relationships"><Relationship Type="http://schemas.openxmlformats.org/officeDocument/2006/relationships/image" Target="/media/image.png" Id="R3576e92ddca24aab" /></Relationships>
</file>