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0f71cbd5c94755" /></Relationships>
</file>

<file path=word/document.xml><?xml version="1.0" encoding="utf-8"?>
<w:document xmlns:r="http://schemas.openxmlformats.org/officeDocument/2006/relationships" xmlns:w="http://schemas.openxmlformats.org/wordprocessingml/2006/main">
  <w:body>
    <w:p>
      <w:pPr>
        <w:pStyle w:val="Title"/>
      </w:pPr>
      <w:r>
        <w:t>ABS 2017–18 National Health Survey (NHS) and Survey of Income and Housing (SIH) pooled data set (NHIH)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2017–18 National Health Survey (NHS) and Survey of Income and Housing (SIH) pooled data set (NHIH)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2017-18 NHS collected information by face-to-face interview from usual residents of private dwellings in urban and rural areas in all states and territories of Australia, covering about 97% of the people living in Australia. Persons in scope of the survey were those identified by an adult within each sampled private dwelling as a usual resident of that dwelling. Private dwellings are houses, flats, home units, caravans, garages, tents and other structures being used as a place of residence at the time of the survey. The NHS was conducted from a sample of 16,376 private dwellings across Australia.</w:t>
            </w:r>
          </w:p>
          <w:p>
            <w:pPr>
              <w:spacing w:after="160"/>
            </w:pPr>
            <w:r>
              <w:rPr>
                <w:rStyle w:val="row-content-rich-text"/>
              </w:rPr>
              <w:t xml:space="preserve">Data from the 2017-18 NHS and the 2017-18 Survey of Income and Housing (SIH) was combined to produce the National Health Survey and Survey of Income and Housing pooled dataset (NHIH).</w:t>
            </w:r>
          </w:p>
          <w:p>
            <w:pPr>
              <w:spacing w:after="160"/>
            </w:pPr>
            <w:r>
              <w:rPr>
                <w:rStyle w:val="row-content-rich-text"/>
              </w:rPr>
              <w:t xml:space="preserve">The structure of the 2017-18 pooled NHIH dataset is as follows:</w:t>
            </w:r>
          </w:p>
          <w:p>
            <w:pPr>
              <w:pStyle w:val="ListParagraph"/>
              <w:numPr>
                <w:ilvl w:val="0"/>
                <w:numId w:val="2"/>
              </w:numPr>
            </w:pPr>
            <w:r>
              <w:rPr>
                <w:rStyle w:val="row-content-rich-text"/>
              </w:rPr>
              <w:t xml:space="preserve">Household level - containing information about household size and structure, dwelling characteristics (including geographic classifications), and household income details.</w:t>
            </w:r>
          </w:p>
          <w:p>
            <w:pPr>
              <w:pStyle w:val="ListParagraph"/>
              <w:numPr>
                <w:ilvl w:val="0"/>
                <w:numId w:val="2"/>
              </w:numPr>
            </w:pPr>
            <w:r>
              <w:rPr>
                <w:rStyle w:val="row-content-rich-text"/>
              </w:rPr>
              <w:t xml:space="preserve">Selected</w:t>
            </w:r>
            <w:r>
              <w:rPr>
                <w:rStyle w:val="row-content-rich-text"/>
              </w:rPr>
              <w:t xml:space="preserve"> </w:t>
            </w:r>
            <w:r>
              <w:rPr>
                <w:rStyle w:val="row-content-rich-text"/>
              </w:rPr>
              <w:t xml:space="preserve">Person level - which is the main level, containing demographic and socio-economic characteristics of survey respondents, and smoking related information they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823180c31ec406b">
              <w:r>
                <w:rPr>
                  <w:rStyle w:val="Hyperlink"/>
                </w:rPr>
                <w:t xml:space="preserve">https://www.abs.gov.au/AUSSTATS/abs@.nsf/Lookup/4364.0.55.001Explanatory%20Notes12017-18?OpenDocument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c2f803025e8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649d8bf8e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f803025e8423b" /><Relationship Type="http://schemas.openxmlformats.org/officeDocument/2006/relationships/header" Target="/word/header1.xml" Id="R8ddd507f30dc4a67" /><Relationship Type="http://schemas.openxmlformats.org/officeDocument/2006/relationships/settings" Target="/word/settings.xml" Id="R5bc42bf845184186" /><Relationship Type="http://schemas.openxmlformats.org/officeDocument/2006/relationships/styles" Target="/word/styles.xml" Id="R552c05528c7341f5" /><Relationship Type="http://schemas.openxmlformats.org/officeDocument/2006/relationships/numbering" Target="/word/numbering.xml" Id="R52bea6194c4441b4" /><Relationship Type="http://schemas.openxmlformats.org/officeDocument/2006/relationships/hyperlink" Target="https://www.abs.gov.au/AUSSTATS/abs@.nsf/Lookup/4364.0.55.001Explanatory Notes12017-18?OpenDocument" TargetMode="External" Id="R7823180c31ec406b" /></Relationships>
</file>

<file path=word/_rels/header1.xml.rels>&#65279;<?xml version="1.0" encoding="utf-8"?><Relationships xmlns="http://schemas.openxmlformats.org/package/2006/relationships"><Relationship Type="http://schemas.openxmlformats.org/officeDocument/2006/relationships/image" Target="/media/image.png" Id="Rf5b649d8bf8e4b2a" /></Relationships>
</file>