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60a2e5d0f44d4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feb499de8444e">
              <w:r>
                <w:rPr>
                  <w:rStyle w:val="Hyperlink"/>
                  <w:color w:val="244061"/>
                </w:rPr>
                <w:t xml:space="preserve">AIHW Data Quality Statements</w:t>
              </w:r>
            </w:hyperlink>
            <w:r>
              <w:rPr>
                <w:rStyle w:val="row-content"/>
                <w:color w:val="244061"/>
              </w:rPr>
              <w:t xml:space="preserve">, Superseded 12/11/2020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 On 1 July 2018 the NHHA replaced previous funding agreements auspicing this collection, the National Affordable Housing Agreement (NAHA) and the National Partnership Agreement on Homelessness (NPAH).</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(previously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For the 2018–19 reporting period, 100% of Specialist Homelessness Services (SHS) agencies provided data for each month where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2018–19, 98% of support periods had a valid SLK.</w:t>
            </w:r>
          </w:p>
          <w:p>
            <w:pPr>
              <w:pStyle w:val="ListParagraph"/>
              <w:numPr>
                <w:ilvl w:val="0"/>
                <w:numId w:val="2"/>
              </w:numPr>
            </w:pPr>
            <w:r>
              <w:rPr>
                <w:rStyle w:val="row-content-rich-text"/>
              </w:rPr>
              <w:t xml:space="preserve">Due to the improvements in the rates of agency participation and SLK validity, data are no longer weighted. The removal of weighting does not constitute a break in time series and weighted data from 2011–12 to 2016–17 are comparable with unweighted data for 2017–18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6836b414d6a412e">
              <w:r>
                <w:rPr>
                  <w:rStyle w:val="Hyperlink"/>
                  <w:i/>
                </w:rPr>
                <w:t xml:space="preserve">Australian Institute of Health and Welfare Act 1987</w:t>
              </w:r>
            </w:hyperlink>
            <w:r>
              <w:rPr>
                <w:rStyle w:val="row-content-rich-text"/>
              </w:rPr>
              <w:t xml:space="preserve">(AIHW Act),</w:t>
            </w:r>
            <w:r>
              <w:rPr>
                <w:rStyle w:val="row-content-rich-text"/>
                <w:i/>
              </w:rPr>
              <w:t xml:space="preserve"> </w:t>
            </w:r>
            <w:r>
              <w:rPr>
                <w:rStyle w:val="row-content-rich-text"/>
              </w:rPr>
              <w:t xml:space="preserve">governed by a </w:t>
            </w:r>
            <w:hyperlink w:history="true" r:id="R485f7171e488489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information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Compliance with confidentiality requirements in the AIHW Act, Privacy Principles in the </w:t>
            </w:r>
            <w:hyperlink w:history="true" r:id="Rb4279b022b2446fa">
              <w:r>
                <w:rPr>
                  <w:rStyle w:val="Hyperlink"/>
                  <w:i/>
                </w:rPr>
                <w:t xml:space="preserve">Privacy Act 1988</w:t>
              </w:r>
            </w:hyperlink>
            <w:r>
              <w:rPr>
                <w:rStyle w:val="row-content-rich-text"/>
                <w:i/>
              </w:rPr>
              <w:t xml:space="preserve"> </w:t>
            </w:r>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8322ca1884ef4daa">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2018–19 data holdings, all agencies that receive funding under the NHHA—previously the NAHA or NPAH—to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2018–19 use data for July 2018 to June 2019 that were submitted and validated as at 5 August 2019. These data will be first published in the annual SHS report and accompanying data products in December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9b3934b54fe44be4">
              <w:r>
                <w:rPr>
                  <w:rStyle w:val="Hyperlink"/>
                  <w:i/>
                </w:rPr>
                <w:t xml:space="preserve">Specialist homelessness services</w:t>
              </w:r>
            </w:hyperlink>
            <w:r>
              <w:rPr>
                <w:rStyle w:val="row-content-rich-text"/>
              </w:rPr>
              <w:t xml:space="preserve"> reports and the Productivity Commission’s annual </w:t>
            </w:r>
            <w:hyperlink w:history="true" r:id="Rdb80c6c2c2784055">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c0f09ecec1204642">
              <w:r>
                <w:rPr>
                  <w:rStyle w:val="Hyperlink"/>
                </w:rPr>
                <w:t xml:space="preserve">Data on request</w:t>
              </w:r>
            </w:hyperlink>
            <w:r>
              <w:rPr>
                <w:rStyle w:val="row-content-rich-text"/>
              </w:rPr>
              <w:t xml:space="preserve"> on the AIHW website.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85a60e601080492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at the </w:t>
            </w:r>
            <w:hyperlink w:history="true" r:id="R5dd2e255b5e14559">
              <w:r>
                <w:rPr>
                  <w:rStyle w:val="Hyperlink"/>
                </w:rPr>
                <w:t xml:space="preserve">Specialist Homelessness Services Collection (SHSC)</w:t>
              </w:r>
            </w:hyperlink>
            <w:r>
              <w:rPr>
                <w:rStyle w:val="row-content-rich-text"/>
              </w:rPr>
              <w:t xml:space="preserve"> information site. Information on definitions, concepts and classifications can also be found in the </w:t>
            </w:r>
            <w:hyperlink w:history="true" r:id="R2be134939e334665">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Nationally, a small number of agencies are exempt from supplying data. Reasons include agencies that do not see clients directly but support other SHS agencies (for example, property maintenance), levels of funding are such that reporting is impracticable, or agencies whose method of service delivery does not allow for case management (such as soup kitchens).</w:t>
            </w:r>
          </w:p>
          <w:p>
            <w:pPr>
              <w:spacing w:after="160"/>
            </w:pPr>
            <w:r>
              <w:rPr>
                <w:rStyle w:val="row-content-rich-text"/>
              </w:rPr>
              <w:t xml:space="preserve">Of the agencies that were in scope and not exempt (i.e. expected to participate), 100% provided data for each month where they were expected to participate. 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2018–19, 98% of support periods had a valid SLK. For records relating to people who were unassisted, 53%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w:t>
            </w:r>
            <w:r>
              <w:rPr>
                <w:rStyle w:val="row-content-rich-text"/>
              </w:rPr>
              <w:t xml:space="preserve">—</w:t>
            </w:r>
            <w:r>
              <w:rPr>
                <w:rStyle w:val="row-content-rich-text"/>
              </w:rPr>
              <w:t xml:space="preserve">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Information about the geographical location of clients for 2011–12 to 2013–14 is not published due to concerns about data quality. Caution should be used when comparing geographical information about agencies with geographical information about clients.</w:t>
            </w:r>
          </w:p>
          <w:p>
            <w:pPr>
              <w:spacing w:after="160"/>
            </w:pPr>
            <w:r>
              <w:rPr>
                <w:rStyle w:val="row-content-rich-text"/>
              </w:rPr>
              <w:t xml:space="preserve">Some geographical classifications change over time, for example in 2018–19 Local Government Area boundaries were updated. Changes are generally applied to all years of data in published reports and data products so trend analysis is comparable. This also means that numbers reported by the AIHW for a particular year, using a particular geographical classification, may be updated in subsequent releases.</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w:t>
            </w:r>
            <w:r>
              <w:rPr>
                <w:rStyle w:val="row-content-rich-text"/>
              </w:rPr>
              <w:t xml:space="preserve">—</w:t>
            </w:r>
            <w:r>
              <w:rPr>
                <w:rStyle w:val="row-content-rich-text"/>
                <w:i/>
              </w:rPr>
              <w:t xml:space="preserv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w:t>
            </w:r>
            <w:r>
              <w:rPr>
                <w:rStyle w:val="row-content-rich-text"/>
              </w:rPr>
              <w:t xml:space="preserve">—</w:t>
            </w:r>
            <w:r>
              <w:rPr>
                <w:rStyle w:val="row-content-rich-text"/>
              </w:rPr>
              <w:t xml:space="preserve">DVA, service pension</w:t>
            </w:r>
            <w:r>
              <w:rPr>
                <w:rStyle w:val="row-content-rich-text"/>
              </w:rPr>
              <w:t xml:space="preserve">—</w:t>
            </w:r>
            <w:r>
              <w:rPr>
                <w:rStyle w:val="row-content-rich-text"/>
              </w:rPr>
              <w:t xml:space="preserve">DVA and war widow(ers) pension</w:t>
            </w:r>
            <w:r>
              <w:rPr>
                <w:rStyle w:val="row-content-rich-text"/>
              </w:rPr>
              <w:t xml:space="preserve">—</w:t>
            </w:r>
            <w:r>
              <w:rPr>
                <w:rStyle w:val="row-content-rich-text"/>
              </w:rPr>
              <w:t xml:space="preserve">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b/>
              </w:rPr>
              <w:t xml:space="preserve">Data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b/>
              </w:rPr>
              <w:t xml:space="preserve">Improvement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b/>
              </w:rPr>
              <w:t xml:space="preserve">Imputation and weighting</w:t>
            </w:r>
          </w:p>
          <w:p>
            <w:pPr>
              <w:spacing w:after="160"/>
            </w:pPr>
            <w:r>
              <w:rPr>
                <w:rStyle w:val="row-content-rich-text"/>
              </w:rPr>
              <w:t xml:space="preserve">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4"/>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from police to homelessness-funded family violence services.</w:t>
            </w:r>
          </w:p>
          <w:p>
            <w:pPr>
              <w:pStyle w:val="ListParagraph"/>
              <w:numPr>
                <w:ilvl w:val="0"/>
                <w:numId w:val="4"/>
              </w:numPr>
            </w:pPr>
            <w:r>
              <w:rPr>
                <w:rStyle w:val="row-content-rich-text"/>
              </w:rPr>
              <w:t xml:space="preserve">From 2017–18 to 2018–19, there was a 3% decrease in the total number of Victorian homelessness clients and a 10% decrease in family violence clients following years of steady increases in these numbers. The decrease was primarily due to a practice correction in how some family violence agencies were recording clients. In addition, during 2018–19, a phased process to shift family violence intake to non-SHS services began, which may result in an overall decrease in the number of SHS family violence clients over the coming years. Caution should be used when comparing Victorian client numbers over recent years.</w:t>
            </w:r>
          </w:p>
          <w:p>
            <w:pPr>
              <w:spacing w:after="160"/>
            </w:pPr>
            <w:r>
              <w:rPr>
                <w:rStyle w:val="row-content-rich-text"/>
                <w:i/>
              </w:rPr>
              <w:t xml:space="preserve">Queensland</w:t>
            </w:r>
          </w:p>
          <w:p>
            <w:pPr>
              <w:pStyle w:val="ListParagraph"/>
              <w:numPr>
                <w:ilvl w:val="0"/>
                <w:numId w:val="5"/>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w:t>
            </w:r>
            <w:r>
              <w:rPr>
                <w:rStyle w:val="row-content-rich-text"/>
              </w:rPr>
              <w:t xml:space="preserve">'</w:t>
            </w:r>
            <w:r>
              <w:rPr>
                <w:rStyle w:val="row-content-rich-text"/>
              </w:rPr>
              <w:t xml:space="preserve">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6"/>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7"/>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7"/>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d73b1f6f244b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c266544c34ff6">
              <w:r>
                <w:rPr>
                  <w:rStyle w:val="Hyperlink"/>
                </w:rPr>
                <w:t xml:space="preserve">Specialist Homelessness Services Collection, 2017–18; Quality Statement</w:t>
              </w:r>
            </w:hyperlink>
          </w:p>
          <w:p>
            <w:pPr>
              <w:pStyle w:val="registration-status"/>
              <w:spacing w:before="0" w:after="0"/>
            </w:pPr>
            <w:hyperlink w:history="true" r:id="R845aa18d78fa4482">
              <w:r>
                <w:rPr>
                  <w:rStyle w:val="Hyperlink"/>
                  <w:color w:val="244061"/>
                </w:rPr>
                <w:t xml:space="preserve">AIHW Data Quality Statements</w:t>
              </w:r>
            </w:hyperlink>
            <w:r>
              <w:rPr>
                <w:rStyle w:val="row-content"/>
                <w:color w:val="244061"/>
              </w:rPr>
              <w:t xml:space="preserve">, Superseded 03/12/2019</w:t>
            </w:r>
          </w:p>
          <w:p>
            <w:r>
              <w:br/>
            </w:r>
            <w:r>
              <w:rPr>
                <w:rStyle w:val="row-content"/>
              </w:rPr>
              <w:t xml:space="preserve">Has been superseded by </w:t>
            </w:r>
            <w:hyperlink w:history="true" r:id="Re17c554290e04230">
              <w:r>
                <w:rPr>
                  <w:rStyle w:val="Hyperlink"/>
                </w:rPr>
                <w:t xml:space="preserve">Specialist Homelessness Services Collection, 2019–20; Quality Statement</w:t>
              </w:r>
            </w:hyperlink>
          </w:p>
          <w:p>
            <w:pPr>
              <w:pStyle w:val="registration-status"/>
              <w:spacing w:before="0" w:after="0"/>
            </w:pPr>
            <w:hyperlink w:history="true" r:id="R8c3a6e3a86524606">
              <w:r>
                <w:rPr>
                  <w:rStyle w:val="Hyperlink"/>
                  <w:color w:val="244061"/>
                </w:rPr>
                <w:t xml:space="preserve">AIHW Data Quality Statements</w:t>
              </w:r>
            </w:hyperlink>
            <w:r>
              <w:rPr>
                <w:rStyle w:val="row-content"/>
                <w:color w:val="244061"/>
              </w:rPr>
              <w:t xml:space="preserve">, Superseded 23/11/2021</w:t>
            </w:r>
          </w:p>
          <w:p>
            <w:r>
              <w:br/>
            </w:r>
          </w:p>
        </w:tc>
      </w:tr>
    </w:tbl>
    <w:p>
      <w:r>
        <w:br/>
      </w:r>
    </w:p>
    <w:sectPr>
      <w:footerReference xmlns:r="http://schemas.openxmlformats.org/officeDocument/2006/relationships" w:type="default" r:id="R7d59a67f7e79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49583aa8d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9a67f7e79414f" /><Relationship Type="http://schemas.openxmlformats.org/officeDocument/2006/relationships/header" Target="/word/header1.xml" Id="Rc20fa17699314f8a" /><Relationship Type="http://schemas.openxmlformats.org/officeDocument/2006/relationships/settings" Target="/word/settings.xml" Id="R2e29d1f4f9e2417f" /><Relationship Type="http://schemas.openxmlformats.org/officeDocument/2006/relationships/styles" Target="/word/styles.xml" Id="Rba9d3ea8a60f4d05" /><Relationship Type="http://schemas.openxmlformats.org/officeDocument/2006/relationships/numbering" Target="/word/numbering.xml" Id="Rf78484fbeb94461c" /><Relationship Type="http://schemas.openxmlformats.org/officeDocument/2006/relationships/hyperlink" Target="https://meteor.aihw.gov.au/RegistrationAuthority/5" TargetMode="External" Id="Reb4feb499de8444e" /><Relationship Type="http://schemas.openxmlformats.org/officeDocument/2006/relationships/hyperlink" Target="https://www.legislation.gov.au/Series/C2004A03450" TargetMode="External" Id="R76836b414d6a412e" /><Relationship Type="http://schemas.openxmlformats.org/officeDocument/2006/relationships/hyperlink" Target="https://www.aihw.gov.au/about-us/our-governance" TargetMode="External" Id="R485f7171e488489c" /><Relationship Type="http://schemas.openxmlformats.org/officeDocument/2006/relationships/hyperlink" Target="https://www.legislation.gov.au/Series/C2004A03712" TargetMode="External" Id="Rb4279b022b2446fa" /><Relationship Type="http://schemas.openxmlformats.org/officeDocument/2006/relationships/hyperlink" Target="http://www.aihw.gov.au/" TargetMode="External" Id="R8322ca1884ef4daa" /><Relationship Type="http://schemas.openxmlformats.org/officeDocument/2006/relationships/hyperlink" Target="https://www.aihw.gov.au/reports-data/health-welfare-services/homelessness-services/overview" TargetMode="External" Id="R9b3934b54fe44be4" /><Relationship Type="http://schemas.openxmlformats.org/officeDocument/2006/relationships/hyperlink" Target="http://www.pc.gov.au/research/ongoing/report-on-government-services" TargetMode="External" Id="Rdb80c6c2c2784055" /><Relationship Type="http://schemas.openxmlformats.org/officeDocument/2006/relationships/hyperlink" Target="https://www.aihw.gov.au/our-services/data-on-request" TargetMode="External" Id="Rc0f09ecec1204642" /><Relationship Type="http://schemas.openxmlformats.org/officeDocument/2006/relationships/hyperlink" Target="mailto:info@aihw.gov.au" TargetMode="External" Id="R85a60e6010804922" /><Relationship Type="http://schemas.openxmlformats.org/officeDocument/2006/relationships/hyperlink" Target="http://https//www.aihw.gov.au/about-our-data/our-data-collections/specialist-homelessness-services-collection" TargetMode="External" Id="R5dd2e255b5e14559" /><Relationship Type="http://schemas.openxmlformats.org/officeDocument/2006/relationships/hyperlink" Target="https://www.aihw.gov.au/about-our-data/our-data-collections/specialist-homelessness-services-collection/training-resources" TargetMode="External" Id="R2be134939e334665" /><Relationship Type="http://schemas.openxmlformats.org/officeDocument/2006/relationships/hyperlink" Target="https://meteor.aihw.gov.au/content/246013" TargetMode="External" Id="R2ad73b1f6f244bef" /><Relationship Type="http://schemas.openxmlformats.org/officeDocument/2006/relationships/hyperlink" Target="https://meteor.aihw.gov.au/content/702922" TargetMode="External" Id="Ra9fc266544c34ff6" /><Relationship Type="http://schemas.openxmlformats.org/officeDocument/2006/relationships/hyperlink" Target="https://meteor.aihw.gov.au/RegistrationAuthority/5" TargetMode="External" Id="R845aa18d78fa4482" /><Relationship Type="http://schemas.openxmlformats.org/officeDocument/2006/relationships/hyperlink" Target="https://meteor.aihw.gov.au/content/734071" TargetMode="External" Id="Re17c554290e04230" /><Relationship Type="http://schemas.openxmlformats.org/officeDocument/2006/relationships/hyperlink" Target="https://meteor.aihw.gov.au/RegistrationAuthority/5" TargetMode="External" Id="R8c3a6e3a86524606" /></Relationships>
</file>

<file path=word/_rels/header1.xml.rels>&#65279;<?xml version="1.0" encoding="utf-8"?><Relationships xmlns="http://schemas.openxmlformats.org/package/2006/relationships"><Relationship Type="http://schemas.openxmlformats.org/officeDocument/2006/relationships/image" Target="/media/image.png" Id="R32349583aa8d4b4d" /></Relationships>
</file>