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046d282a0b49b7"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b3d474dbe54b30">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t>
            </w:r>
            <w:hyperlink w:tooltip="A person who receives residential care intended to be for a minimum of one night." w:history="true" r:id="Rdcf0abfd62f84328">
              <w:r>
                <w:rPr>
                  <w:rStyle w:val="Hyperlink"/>
                  <w:b/>
                </w:rPr>
                <w:t xml:space="preserve">resident</w:t>
              </w:r>
            </w:hyperlink>
            <w:r>
              <w:rPr>
                <w:rStyle w:val="row-content-rich-text"/>
              </w:rPr>
              <w:t xml:space="preserve"> formally or statistically </w:t>
            </w:r>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5e1bc79e7e394d90">
              <w:r>
                <w:rPr>
                  <w:rStyle w:val="Hyperlink"/>
                  <w:b/>
                </w:rPr>
                <w:t xml:space="preserve">ends an episode of residential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598a64571d4bc9">
              <w:r>
                <w:rPr>
                  <w:rStyle w:val="Hyperlink"/>
                </w:rPr>
                <w:t xml:space="preserve">Episode of residential care—episode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9851a524cd4ad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a resident is formally discharged (</w:t>
            </w:r>
            <w:hyperlink w:history="true" r:id="R28a39cb5bf7c42b8">
              <w:r>
                <w:rPr>
                  <w:rStyle w:val="Hyperlink"/>
                </w:rPr>
                <w:t xml:space="preserve">Episode of residential care—episode end mode, code N</w:t>
              </w:r>
            </w:hyperlink>
            <w:r>
              <w:rPr>
                <w:rStyle w:val="row-content-rich-text"/>
              </w:rPr>
              <w:t xml:space="preserve">, code 4) while on leave from a residential mental health care service, the end date of the episode should be the date that leave commenced. For example, if a resident goes on leave on 9 July and is formally discharged without returning on 18 July, the end date of the episode is 9 July.</w:t>
            </w:r>
          </w:p>
          <w:p>
            <w:pPr/>
            <w:r>
              <w:rPr>
                <w:rStyle w:val="row-content-rich-text"/>
              </w:rPr>
              <w:t xml:space="preserve">If a resident fails to return from leave (</w:t>
            </w:r>
            <w:hyperlink w:history="true" r:id="Rc7356d823cc44ee8">
              <w:r>
                <w:rPr>
                  <w:rStyle w:val="Hyperlink"/>
                </w:rPr>
                <w:t xml:space="preserve">Episode of residential care—episode end mode, code N</w:t>
              </w:r>
            </w:hyperlink>
            <w:r>
              <w:rPr>
                <w:rStyle w:val="row-content-rich-text"/>
              </w:rPr>
              <w:t xml:space="preserve">, code 3), then the residential stay ends on the date that leave commenced.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9db354cbba4925">
              <w:r>
                <w:rPr>
                  <w:rStyle w:val="Hyperlink"/>
                </w:rPr>
                <w:t xml:space="preserve">Episode of residential care—episode end date, DDMMYYYY</w:t>
              </w:r>
            </w:hyperlink>
          </w:p>
          <w:p>
            <w:pPr>
              <w:spacing w:before="0" w:after="0"/>
            </w:pPr>
            <w:r>
              <w:rPr>
                <w:rStyle w:val="row-content"/>
                <w:color w:val="244061"/>
              </w:rPr>
              <w:t xml:space="preserve">       </w:t>
            </w:r>
            <w:hyperlink w:history="true" r:id="Ra876179ea5454477">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e1f8eb148c51420b">
              <w:r>
                <w:rPr>
                  <w:rStyle w:val="Hyperlink"/>
                </w:rPr>
                <w:t xml:space="preserve">Episode of mental health care—episode end date, DDMMYYYY</w:t>
              </w:r>
            </w:hyperlink>
          </w:p>
          <w:p>
            <w:pPr>
              <w:spacing w:before="0" w:after="0"/>
            </w:pPr>
            <w:r>
              <w:rPr>
                <w:rStyle w:val="row-content"/>
                <w:color w:val="244061"/>
              </w:rPr>
              <w:t xml:space="preserve">       </w:t>
            </w:r>
            <w:hyperlink w:history="true" r:id="Rf936fcccb7254a42">
              <w:r>
                <w:rPr>
                  <w:rStyle w:val="Hyperlink"/>
                  <w:color w:val="244061"/>
                </w:rPr>
                <w:t xml:space="preserve">Health</w:t>
              </w:r>
            </w:hyperlink>
            <w:r>
              <w:rPr>
                <w:rStyle w:val="row-content"/>
                <w:color w:val="244061"/>
              </w:rPr>
              <w:t xml:space="preserve">, Standard 23/12/2020</w:t>
            </w:r>
          </w:p>
          <w:p>
            <w:pPr>
              <w:spacing w:before="0" w:after="0"/>
            </w:pPr>
            <w:r>
              <w:rPr>
                <w:rStyle w:val="row-content"/>
                <w:color w:val="244061"/>
              </w:rPr>
              <w:t xml:space="preserve">       </w:t>
            </w:r>
            <w:hyperlink w:history="true" r:id="R4d24594544e74aef">
              <w:r>
                <w:rPr>
                  <w:rStyle w:val="Hyperlink"/>
                  <w:color w:val="244061"/>
                </w:rPr>
                <w:t xml:space="preserve">Tasmanian Health</w:t>
              </w:r>
            </w:hyperlink>
            <w:r>
              <w:rPr>
                <w:rStyle w:val="row-content"/>
                <w:color w:val="244061"/>
              </w:rPr>
              <w:t xml:space="preserve">, Standard 01/12/2023</w:t>
            </w:r>
          </w:p>
          <w:p>
            <w:r>
              <w:br/>
            </w:r>
            <w:r>
              <w:rPr>
                <w:rStyle w:val="row-content"/>
              </w:rPr>
              <w:t xml:space="preserve">See also </w:t>
            </w:r>
            <w:hyperlink w:history="true" r:id="R89a8d35f85e34273">
              <w:r>
                <w:rPr>
                  <w:rStyle w:val="Hyperlink"/>
                </w:rPr>
                <w:t xml:space="preserve">Episode of residential care—number of leave days, total N[NN]</w:t>
              </w:r>
            </w:hyperlink>
          </w:p>
          <w:p>
            <w:pPr>
              <w:spacing w:before="0" w:after="0"/>
            </w:pPr>
            <w:r>
              <w:rPr>
                <w:rStyle w:val="row-content"/>
                <w:color w:val="244061"/>
              </w:rPr>
              <w:t xml:space="preserve">       </w:t>
            </w:r>
            <w:hyperlink w:history="true" r:id="Re84c8043027f438c">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b2f39fdebf4fe1">
              <w:r>
                <w:rPr>
                  <w:rStyle w:val="Hyperlink"/>
                </w:rPr>
                <w:t xml:space="preserve">Residential mental health care NMDS 2020–21</w:t>
              </w:r>
            </w:hyperlink>
          </w:p>
          <w:p>
            <w:pPr>
              <w:spacing w:before="0" w:after="0"/>
            </w:pPr>
            <w:r>
              <w:rPr>
                <w:rStyle w:val="row-content"/>
                <w:color w:val="244061"/>
              </w:rPr>
              <w:t xml:space="preserve">       </w:t>
            </w:r>
            <w:hyperlink w:history="true" r:id="R8bead1e775be41b1">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Data in this field must:</w:t>
            </w:r>
          </w:p>
          <w:p>
            <w:r>
              <w:rPr>
                <w:rStyle w:val="row-content"/>
              </w:rPr>
              <w:t xml:space="preserve">·</w:t>
            </w:r>
            <w:r>
              <w:rPr>
                <w:rStyle w:val="row-content"/>
              </w:rPr>
              <w:t xml:space="preserve">       </w:t>
            </w:r>
            <w:r>
              <w:rPr>
                <w:rStyle w:val="row-content"/>
              </w:rPr>
              <w:t xml:space="preserve">be ≤ last day of reference period</w:t>
            </w:r>
          </w:p>
          <w:p>
            <w:r>
              <w:rPr>
                <w:rStyle w:val="row-content"/>
              </w:rPr>
              <w:t xml:space="preserve">·</w:t>
            </w:r>
            <w:r>
              <w:rPr>
                <w:rStyle w:val="row-content"/>
              </w:rPr>
              <w:t xml:space="preserve">       </w:t>
            </w:r>
            <w:r>
              <w:rPr>
                <w:rStyle w:val="row-content"/>
              </w:rPr>
              <w:t xml:space="preserve">be ≥ first day of reference period</w:t>
            </w:r>
          </w:p>
          <w:p>
            <w:r>
              <w:rPr>
                <w:rStyle w:val="row-content"/>
              </w:rPr>
              <w:t xml:space="preserve">·</w:t>
            </w:r>
            <w:r>
              <w:rPr>
                <w:rStyle w:val="row-content"/>
              </w:rPr>
              <w:t xml:space="preserve">       </w:t>
            </w:r>
            <w:r>
              <w:rPr>
                <w:rStyle w:val="row-content"/>
              </w:rPr>
              <w:t xml:space="preserve">be ≥ Episode of residential care start date.</w:t>
            </w:r>
          </w:p>
          <w:p>
            <w:r>
              <w:rPr>
                <w:rStyle w:val="row-content"/>
              </w:rPr>
              <w:t xml:space="preserve"> </w:t>
            </w:r>
          </w:p>
          <w:p>
            <w:r>
              <w:br/>
            </w:r>
            <w:r>
              <w:br/>
            </w:r>
            <w:hyperlink w:history="true" r:id="R92742bbd9e3e4f7e">
              <w:r>
                <w:rPr>
                  <w:rStyle w:val="Hyperlink"/>
                </w:rPr>
                <w:t xml:space="preserve">Residential mental health care NMDS 2021–22</w:t>
              </w:r>
            </w:hyperlink>
          </w:p>
          <w:p>
            <w:pPr>
              <w:spacing w:before="0" w:after="0"/>
            </w:pPr>
            <w:r>
              <w:rPr>
                <w:rStyle w:val="row-content"/>
                <w:color w:val="244061"/>
              </w:rPr>
              <w:t xml:space="preserve">       </w:t>
            </w:r>
            <w:hyperlink w:history="true" r:id="R017bf64fe7714b0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Data in this field must:</w:t>
            </w:r>
          </w:p>
          <w:p>
            <w:r>
              <w:rPr>
                <w:rStyle w:val="row-content"/>
              </w:rPr>
              <w:t xml:space="preserve">·</w:t>
            </w:r>
            <w:r>
              <w:rPr>
                <w:rStyle w:val="row-content"/>
              </w:rPr>
              <w:t xml:space="preserve">       </w:t>
            </w:r>
            <w:r>
              <w:rPr>
                <w:rStyle w:val="row-content"/>
              </w:rPr>
              <w:t xml:space="preserve">be ≤ last day of reference period</w:t>
            </w:r>
          </w:p>
          <w:p>
            <w:r>
              <w:rPr>
                <w:rStyle w:val="row-content"/>
              </w:rPr>
              <w:t xml:space="preserve">·</w:t>
            </w:r>
            <w:r>
              <w:rPr>
                <w:rStyle w:val="row-content"/>
              </w:rPr>
              <w:t xml:space="preserve">       </w:t>
            </w:r>
            <w:r>
              <w:rPr>
                <w:rStyle w:val="row-content"/>
              </w:rPr>
              <w:t xml:space="preserve">be ≥ first day of reference period</w:t>
            </w:r>
          </w:p>
          <w:p>
            <w:r>
              <w:rPr>
                <w:rStyle w:val="row-content"/>
              </w:rPr>
              <w:t xml:space="preserve">·</w:t>
            </w:r>
            <w:r>
              <w:rPr>
                <w:rStyle w:val="row-content"/>
              </w:rPr>
              <w:t xml:space="preserve">       </w:t>
            </w:r>
            <w:r>
              <w:rPr>
                <w:rStyle w:val="row-content"/>
              </w:rPr>
              <w:t xml:space="preserve">be ≥ Episode of residential care start date.</w:t>
            </w:r>
          </w:p>
          <w:p>
            <w:r>
              <w:rPr>
                <w:rStyle w:val="row-content"/>
              </w:rPr>
              <w:t xml:space="preserve"> </w:t>
            </w:r>
          </w:p>
          <w:p>
            <w:r>
              <w:br/>
            </w:r>
            <w:r>
              <w:br/>
            </w:r>
            <w:hyperlink w:history="true" r:id="R3521fd138a424b1c">
              <w:r>
                <w:rPr>
                  <w:rStyle w:val="Hyperlink"/>
                </w:rPr>
                <w:t xml:space="preserve">Residential mental health care NMDS 2022–23</w:t>
              </w:r>
            </w:hyperlink>
          </w:p>
          <w:p>
            <w:pPr>
              <w:spacing w:before="0" w:after="0"/>
            </w:pPr>
            <w:r>
              <w:rPr>
                <w:rStyle w:val="row-content"/>
                <w:color w:val="244061"/>
              </w:rPr>
              <w:t xml:space="preserve">       </w:t>
            </w:r>
            <w:hyperlink w:history="true" r:id="Rdabdeea4146c48f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Data in this field must:</w:t>
            </w:r>
          </w:p>
          <w:p>
            <w:r>
              <w:rPr>
                <w:rStyle w:val="row-content"/>
              </w:rPr>
              <w:t xml:space="preserve">·       </w:t>
            </w:r>
            <w:r>
              <w:rPr>
                <w:rStyle w:val="row-content"/>
              </w:rPr>
              <w:t xml:space="preserve">be ≤ last day of reference period</w:t>
            </w:r>
          </w:p>
          <w:p>
            <w:r>
              <w:rPr>
                <w:rStyle w:val="row-content"/>
              </w:rPr>
              <w:t xml:space="preserve">·       </w:t>
            </w:r>
            <w:r>
              <w:rPr>
                <w:rStyle w:val="row-content"/>
              </w:rPr>
              <w:t xml:space="preserve">be ≥ first day of reference period</w:t>
            </w:r>
          </w:p>
          <w:p>
            <w:r>
              <w:rPr>
                <w:rStyle w:val="row-content"/>
              </w:rPr>
              <w:t xml:space="preserve">·       </w:t>
            </w:r>
            <w:r>
              <w:rPr>
                <w:rStyle w:val="row-content"/>
              </w:rPr>
              <w:t xml:space="preserve">be ≥ Episode of residential care start date.</w:t>
            </w:r>
          </w:p>
          <w:p>
            <w:r>
              <w:rPr>
                <w:rStyle w:val="row-content"/>
              </w:rPr>
              <w:t xml:space="preserve"> </w:t>
            </w:r>
          </w:p>
          <w:p>
            <w:r>
              <w:br/>
            </w:r>
            <w:r>
              <w:br/>
            </w:r>
            <w:hyperlink w:history="true" r:id="R50c88bab12264c42">
              <w:r>
                <w:rPr>
                  <w:rStyle w:val="Hyperlink"/>
                </w:rPr>
                <w:t xml:space="preserve">Residential mental health care NMDS 2023–24</w:t>
              </w:r>
            </w:hyperlink>
          </w:p>
          <w:p>
            <w:pPr>
              <w:spacing w:before="0" w:after="0"/>
            </w:pPr>
            <w:r>
              <w:rPr>
                <w:rStyle w:val="row-content"/>
                <w:color w:val="244061"/>
              </w:rPr>
              <w:t xml:space="preserve">       </w:t>
            </w:r>
            <w:hyperlink w:history="true" r:id="R15f0f0354ffd4be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Data in this field must:</w:t>
            </w:r>
          </w:p>
          <w:p>
            <w:pPr>
              <w:pStyle w:val="ListParagraph"/>
              <w:numPr>
                <w:ilvl w:val="0"/>
                <w:numId w:val="2"/>
              </w:numPr>
            </w:pPr>
            <w:r>
              <w:rPr>
                <w:rStyle w:val="row-content"/>
              </w:rPr>
              <w:t xml:space="preserve">be ≤ last day of reference period</w:t>
            </w:r>
          </w:p>
          <w:p>
            <w:pPr>
              <w:pStyle w:val="ListParagraph"/>
              <w:numPr>
                <w:ilvl w:val="0"/>
                <w:numId w:val="2"/>
              </w:numPr>
            </w:pPr>
            <w:r>
              <w:rPr>
                <w:rStyle w:val="row-content"/>
              </w:rPr>
              <w:t xml:space="preserve">be ≥ first day of reference period</w:t>
            </w:r>
          </w:p>
          <w:p>
            <w:pPr>
              <w:pStyle w:val="ListParagraph"/>
              <w:numPr>
                <w:ilvl w:val="0"/>
                <w:numId w:val="2"/>
              </w:numPr>
            </w:pPr>
            <w:r>
              <w:rPr>
                <w:rStyle w:val="row-content"/>
              </w:rPr>
              <w:t xml:space="preserve">be ≥ Episode of residential care start date.</w:t>
            </w:r>
          </w:p>
          <w:p>
            <w:r>
              <w:br/>
            </w:r>
            <w:r>
              <w:br/>
            </w:r>
            <w:hyperlink w:history="true" r:id="R3cd98745173a4d77">
              <w:r>
                <w:rPr>
                  <w:rStyle w:val="Hyperlink"/>
                </w:rPr>
                <w:t xml:space="preserve">Residential mental health care NMDS 2024–25</w:t>
              </w:r>
            </w:hyperlink>
          </w:p>
          <w:p>
            <w:pPr>
              <w:spacing w:before="0" w:after="0"/>
            </w:pPr>
            <w:r>
              <w:rPr>
                <w:rStyle w:val="row-content"/>
                <w:color w:val="244061"/>
              </w:rPr>
              <w:t xml:space="preserve">       </w:t>
            </w:r>
            <w:hyperlink w:history="true" r:id="Re065df2562d94ad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Data in this field must:</w:t>
            </w:r>
          </w:p>
          <w:p>
            <w:pPr>
              <w:pStyle w:val="ListParagraph"/>
              <w:numPr>
                <w:ilvl w:val="0"/>
                <w:numId w:val="3"/>
              </w:numPr>
            </w:pPr>
            <w:r>
              <w:rPr>
                <w:rStyle w:val="row-content"/>
              </w:rPr>
              <w:t xml:space="preserve">be ≤ last day of reference period</w:t>
            </w:r>
          </w:p>
          <w:p>
            <w:pPr>
              <w:pStyle w:val="ListParagraph"/>
              <w:numPr>
                <w:ilvl w:val="0"/>
                <w:numId w:val="3"/>
              </w:numPr>
            </w:pPr>
            <w:r>
              <w:rPr>
                <w:rStyle w:val="row-content"/>
              </w:rPr>
              <w:t xml:space="preserve">be ≥ first day of reference period</w:t>
            </w:r>
          </w:p>
          <w:p>
            <w:pPr>
              <w:pStyle w:val="ListParagraph"/>
              <w:numPr>
                <w:ilvl w:val="0"/>
                <w:numId w:val="3"/>
              </w:numPr>
            </w:pPr>
            <w:r>
              <w:rPr>
                <w:rStyle w:val="row-content"/>
              </w:rPr>
              <w:t xml:space="preserve">be ≥ Episode of residential care start date.</w:t>
            </w:r>
          </w:p>
          <w:p>
            <w:r>
              <w:br/>
            </w:r>
            <w:r>
              <w:br/>
            </w:r>
          </w:p>
        </w:tc>
      </w:tr>
    </w:tbl>
    <w:p/>
    <w:tbl>
      <w:tblPr>
        <w:tblStyle w:val="TableGrid"/>
        <w:tblW w:w="0" w:type="auto"/>
      </w:tblPr>
    </w:tbl>
    <w:p>
      <w:r>
        <w:br/>
      </w:r>
    </w:p>
    <w:sectPr>
      <w:footerReference xmlns:r="http://schemas.openxmlformats.org/officeDocument/2006/relationships" w:type="default" r:id="R29320a9636eb4e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723189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0d18a4a4214d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320a9636eb4e9e" /><Relationship Type="http://schemas.openxmlformats.org/officeDocument/2006/relationships/header" Target="/word/header1.xml" Id="Reb46b73c66ed457a" /><Relationship Type="http://schemas.openxmlformats.org/officeDocument/2006/relationships/settings" Target="/word/settings.xml" Id="R64a63f3b0b8b4176" /><Relationship Type="http://schemas.openxmlformats.org/officeDocument/2006/relationships/styles" Target="/word/styles.xml" Id="R64cf0d27c5f1481c" /><Relationship Type="http://schemas.openxmlformats.org/officeDocument/2006/relationships/hyperlink" Target="https://meteor.aihw.gov.au/RegistrationAuthority/12" TargetMode="External" Id="R8cb3d474dbe54b30" /><Relationship Type="http://schemas.openxmlformats.org/officeDocument/2006/relationships/hyperlink" Target="https://meteor.aihw.gov.au/content/722666" TargetMode="External" Id="Rdcf0abfd62f84328" /><Relationship Type="http://schemas.openxmlformats.org/officeDocument/2006/relationships/hyperlink" Target="https://meteor.aihw.gov.au/content/376427" TargetMode="External" Id="R5e1bc79e7e394d90" /><Relationship Type="http://schemas.openxmlformats.org/officeDocument/2006/relationships/hyperlink" Target="https://meteor.aihw.gov.au/content/723203" TargetMode="External" Id="Rd3598a64571d4bc9" /><Relationship Type="http://schemas.openxmlformats.org/officeDocument/2006/relationships/hyperlink" Target="https://meteor.aihw.gov.au/content/270566" TargetMode="External" Id="Rc99851a524cd4ad0" /><Relationship Type="http://schemas.openxmlformats.org/officeDocument/2006/relationships/hyperlink" Target="https://meteor.aihw.gov.au/content/723192" TargetMode="External" Id="R28a39cb5bf7c42b8" /><Relationship Type="http://schemas.openxmlformats.org/officeDocument/2006/relationships/hyperlink" Target="https://meteor.aihw.gov.au/content/723192" TargetMode="External" Id="Rc7356d823cc44ee8" /><Relationship Type="http://schemas.openxmlformats.org/officeDocument/2006/relationships/hyperlink" Target="https://meteor.aihw.gov.au/content/685913" TargetMode="External" Id="R5d9db354cbba4925" /><Relationship Type="http://schemas.openxmlformats.org/officeDocument/2006/relationships/hyperlink" Target="https://meteor.aihw.gov.au/RegistrationAuthority/12" TargetMode="External" Id="Ra876179ea5454477" /><Relationship Type="http://schemas.openxmlformats.org/officeDocument/2006/relationships/hyperlink" Target="https://meteor.aihw.gov.au/content/730859" TargetMode="External" Id="Re1f8eb148c51420b" /><Relationship Type="http://schemas.openxmlformats.org/officeDocument/2006/relationships/hyperlink" Target="https://meteor.aihw.gov.au/RegistrationAuthority/12" TargetMode="External" Id="Rf936fcccb7254a42" /><Relationship Type="http://schemas.openxmlformats.org/officeDocument/2006/relationships/hyperlink" Target="https://meteor.aihw.gov.au/RegistrationAuthority/15" TargetMode="External" Id="R4d24594544e74aef" /><Relationship Type="http://schemas.openxmlformats.org/officeDocument/2006/relationships/hyperlink" Target="https://meteor.aihw.gov.au/content/723200" TargetMode="External" Id="R89a8d35f85e34273" /><Relationship Type="http://schemas.openxmlformats.org/officeDocument/2006/relationships/hyperlink" Target="https://meteor.aihw.gov.au/RegistrationAuthority/12" TargetMode="External" Id="Re84c8043027f438c" /><Relationship Type="http://schemas.openxmlformats.org/officeDocument/2006/relationships/hyperlink" Target="https://meteor.aihw.gov.au/content/722224" TargetMode="External" Id="R95b2f39fdebf4fe1" /><Relationship Type="http://schemas.openxmlformats.org/officeDocument/2006/relationships/hyperlink" Target="https://meteor.aihw.gov.au/RegistrationAuthority/12" TargetMode="External" Id="R8bead1e775be41b1" /><Relationship Type="http://schemas.openxmlformats.org/officeDocument/2006/relationships/hyperlink" Target="https://meteor.aihw.gov.au/content/727354" TargetMode="External" Id="R92742bbd9e3e4f7e" /><Relationship Type="http://schemas.openxmlformats.org/officeDocument/2006/relationships/hyperlink" Target="https://meteor.aihw.gov.au/RegistrationAuthority/12" TargetMode="External" Id="R017bf64fe7714b00" /><Relationship Type="http://schemas.openxmlformats.org/officeDocument/2006/relationships/hyperlink" Target="https://meteor.aihw.gov.au/content/742165" TargetMode="External" Id="R3521fd138a424b1c" /><Relationship Type="http://schemas.openxmlformats.org/officeDocument/2006/relationships/hyperlink" Target="https://meteor.aihw.gov.au/RegistrationAuthority/12" TargetMode="External" Id="Rdabdeea4146c48f2" /><Relationship Type="http://schemas.openxmlformats.org/officeDocument/2006/relationships/hyperlink" Target="https://meteor.aihw.gov.au/content/756205" TargetMode="External" Id="R50c88bab12264c42" /><Relationship Type="http://schemas.openxmlformats.org/officeDocument/2006/relationships/hyperlink" Target="https://meteor.aihw.gov.au/RegistrationAuthority/12" TargetMode="External" Id="R15f0f0354ffd4bec" /><Relationship Type="http://schemas.openxmlformats.org/officeDocument/2006/relationships/numbering" Target="/word/numbering.xml" Id="R056661413e4b4f8a" /><Relationship Type="http://schemas.openxmlformats.org/officeDocument/2006/relationships/hyperlink" Target="https://meteor.aihw.gov.au/content/775776" TargetMode="External" Id="R3cd98745173a4d77" /><Relationship Type="http://schemas.openxmlformats.org/officeDocument/2006/relationships/hyperlink" Target="https://meteor.aihw.gov.au/RegistrationAuthority/12" TargetMode="External" Id="Re065df2562d94ad1" /></Relationships>
</file>

<file path=word/_rels/header1.xml.rels>&#65279;<?xml version="1.0" encoding="utf-8"?><Relationships xmlns="http://schemas.openxmlformats.org/package/2006/relationships"><Relationship Type="http://schemas.openxmlformats.org/officeDocument/2006/relationships/image" Target="/media/image.png" Id="R910d18a4a4214d2d" /></Relationships>
</file>