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b2a426e8f844c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Standards for Mental Health Services implementation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c5398e4e4402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c8ab87ffa64bca">
              <w:r>
                <w:rPr>
                  <w:rStyle w:val="Hyperlink"/>
                </w:rPr>
                <w:t xml:space="preserve">Specialised mental health service unit—implementation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5d70ba85624689">
              <w:r>
                <w:rPr>
                  <w:rStyle w:val="Hyperlink"/>
                </w:rPr>
                <w:t xml:space="preserve">Implementation of National standards for mental health services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for Mental Health Services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for Mental Health Services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for Mental Health Services as determined by the accrediting agency</w:t>
            </w:r>
          </w:p>
          <w:p>
            <w:pPr>
              <w:spacing w:after="160"/>
            </w:pPr>
            <w:r>
              <w:rPr>
                <w:rStyle w:val="row-content-rich-text"/>
              </w:rPr>
              <w:t xml:space="preserve">For more information on the determination of applicable National Standards for Mental Health Services please refer to the Australian Commission on Safety and Quality in Health Care website (</w:t>
            </w:r>
            <w:hyperlink w:history="true" r:id="R94c41f62cd3f487a">
              <w:r>
                <w:rPr>
                  <w:rStyle w:val="Hyperlink"/>
                </w:rPr>
                <w:t xml:space="preserve">http://www.safetyandquality.gov.au/our-work/mental-health/national-standards-in-mental-health/</w:t>
              </w:r>
            </w:hyperlink>
            <w:r>
              <w:rPr>
                <w:rStyle w:val="row-content-rich-text"/>
              </w:rPr>
              <w:t xml:space="preserve">).</w:t>
            </w:r>
          </w:p>
          <w:p>
            <w:pPr>
              <w:spacing w:after="160"/>
            </w:pPr>
            <w:r>
              <w:rPr>
                <w:rStyle w:val="row-content-rich-text"/>
              </w:rPr>
              <w:t xml:space="preserve">CODE 2    The service unit had been reviewed by an external accrediting agency and was judged to have met some but not all of the current National Standards for Mental Health Services.</w:t>
            </w:r>
          </w:p>
          <w:p>
            <w:pPr>
              <w:spacing w:after="160"/>
            </w:pPr>
            <w:r>
              <w:rPr>
                <w:rStyle w:val="row-content-rich-text"/>
              </w:rPr>
              <w:t xml:space="preserve">This code should be used when the service has been accredited against the National Safety and Quality Health Service standards, which meets some but not all of the National Standards for Mental Health Services.</w:t>
            </w:r>
          </w:p>
          <w:p>
            <w:pPr>
              <w:spacing w:after="160"/>
            </w:pPr>
            <w:r>
              <w:rPr>
                <w:rStyle w:val="row-content-rich-text"/>
              </w:rPr>
              <w:t xml:space="preserve">CODE 8   The National Standards for Mental Health Services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review/accreditation status at 30 June for each service unit for the National Standards for Mental Health Services using the standard set of codes shown in the value domain.</w:t>
            </w:r>
          </w:p>
          <w:p>
            <w:pPr>
              <w:spacing w:after="160"/>
            </w:pPr>
            <w:r>
              <w:rPr>
                <w:rStyle w:val="row-content-rich-text"/>
              </w:rPr>
              <w:t xml:space="preserve">For organisations that include more than one service unit the codes relating to each service should be completed. Reporting of progress at the individual service unit level recognises that parts rather than whole organisations may be implementing the standards.</w:t>
            </w:r>
          </w:p>
          <w:p>
            <w:pPr/>
            <w:r>
              <w:rPr>
                <w:rStyle w:val="row-content-rich-text"/>
              </w:rPr>
              <w:t xml:space="preserve">NOTE: for admitted patient setting only, these data need to be disaggregated by specialised mental health service program type and specialised mental health service target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1f0920d83e4784">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33ac70bbb18f422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d19a3ae466e4bae">
              <w:r>
                <w:rPr>
                  <w:rStyle w:val="Hyperlink"/>
                </w:rPr>
                <w:t xml:space="preserve">KPIs for Australian Public Mental Health Services: PI 03 – National Mental Health Service Standards compliance, 2018 (Service level)</w:t>
              </w:r>
            </w:hyperlink>
          </w:p>
          <w:p>
            <w:pPr>
              <w:spacing w:before="0" w:after="0"/>
            </w:pPr>
            <w:r>
              <w:rPr>
                <w:rStyle w:val="row-content"/>
                <w:color w:val="244061"/>
              </w:rPr>
              <w:t xml:space="preserve">       </w:t>
            </w:r>
            <w:hyperlink w:history="true" r:id="Ra7d9b735d0eb4a75">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1fefa7872fa245fb">
              <w:r>
                <w:rPr>
                  <w:rStyle w:val="Hyperlink"/>
                </w:rPr>
                <w:t xml:space="preserve">KPIs for Australian Public Mental Health Services: PI 03 – National Mental Health Service Standards compliance, 2019 (Service level)</w:t>
              </w:r>
            </w:hyperlink>
          </w:p>
          <w:p>
            <w:pPr>
              <w:spacing w:before="0" w:after="0"/>
            </w:pPr>
            <w:r>
              <w:rPr>
                <w:rStyle w:val="row-content"/>
                <w:color w:val="244061"/>
              </w:rPr>
              <w:t xml:space="preserve">       </w:t>
            </w:r>
            <w:hyperlink w:history="true" r:id="R73cf324d44f34599">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9e964b4fa3fd4157">
              <w:r>
                <w:rPr>
                  <w:rStyle w:val="Hyperlink"/>
                </w:rPr>
                <w:t xml:space="preserve">KPIs for Australian Public Mental Health Services: PI 03 – National Mental Health Service Standards compliance, 2020 (Service level)</w:t>
              </w:r>
            </w:hyperlink>
          </w:p>
          <w:p>
            <w:pPr>
              <w:spacing w:before="0" w:after="0"/>
            </w:pPr>
            <w:r>
              <w:rPr>
                <w:rStyle w:val="row-content"/>
                <w:color w:val="244061"/>
              </w:rPr>
              <w:t xml:space="preserve">       </w:t>
            </w:r>
            <w:hyperlink w:history="true" r:id="R8a710c569e77418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0e5fbcbe2e04d13">
              <w:r>
                <w:rPr>
                  <w:rStyle w:val="Hyperlink"/>
                </w:rPr>
                <w:t xml:space="preserve">KPIs for Australian Public Mental Health Services: PI 03 – National Mental Health Service Standards compliance, 2021– (Service level)</w:t>
              </w:r>
            </w:hyperlink>
          </w:p>
          <w:p>
            <w:pPr>
              <w:spacing w:before="0" w:after="0"/>
            </w:pPr>
            <w:r>
              <w:rPr>
                <w:rStyle w:val="row-content"/>
                <w:color w:val="244061"/>
              </w:rPr>
              <w:t xml:space="preserve">       </w:t>
            </w:r>
            <w:hyperlink w:history="true" r:id="R20be4504ad10445d">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4b708e3bf5418f">
              <w:r>
                <w:rPr>
                  <w:rStyle w:val="Hyperlink"/>
                </w:rPr>
                <w:t xml:space="preserve">Mental health establishments NMDS 2020–21</w:t>
              </w:r>
            </w:hyperlink>
          </w:p>
          <w:p>
            <w:pPr>
              <w:spacing w:before="0" w:after="0"/>
            </w:pPr>
            <w:r>
              <w:rPr>
                <w:rStyle w:val="row-content"/>
                <w:color w:val="244061"/>
              </w:rPr>
              <w:t xml:space="preserve">       </w:t>
            </w:r>
            <w:hyperlink w:history="true" r:id="Rd34ff0b54058414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14fb2ce15d054dac">
              <w:r>
                <w:rPr>
                  <w:rStyle w:val="Hyperlink"/>
                </w:rPr>
                <w:t xml:space="preserve">Mental health establishments NMDS 2021–22</w:t>
              </w:r>
            </w:hyperlink>
          </w:p>
          <w:p>
            <w:pPr>
              <w:spacing w:before="0" w:after="0"/>
            </w:pPr>
            <w:r>
              <w:rPr>
                <w:rStyle w:val="row-content"/>
                <w:color w:val="244061"/>
              </w:rPr>
              <w:t xml:space="preserve">       </w:t>
            </w:r>
            <w:hyperlink w:history="true" r:id="R23dc66f92279422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0065160aa6764809">
              <w:r>
                <w:rPr>
                  <w:rStyle w:val="Hyperlink"/>
                </w:rPr>
                <w:t xml:space="preserve">Mental health establishments NMDS 2022–23</w:t>
              </w:r>
            </w:hyperlink>
          </w:p>
          <w:p>
            <w:pPr>
              <w:spacing w:before="0" w:after="0"/>
            </w:pPr>
            <w:r>
              <w:rPr>
                <w:rStyle w:val="row-content"/>
                <w:color w:val="244061"/>
              </w:rPr>
              <w:t xml:space="preserve">       </w:t>
            </w:r>
            <w:hyperlink w:history="true" r:id="R1e960998d0e74d9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406950d113a54ec7">
              <w:r>
                <w:rPr>
                  <w:rStyle w:val="Hyperlink"/>
                </w:rPr>
                <w:t xml:space="preserve">Mental health establishments NMDS 2023–24</w:t>
              </w:r>
            </w:hyperlink>
          </w:p>
          <w:p>
            <w:pPr>
              <w:spacing w:before="0" w:after="0"/>
            </w:pPr>
            <w:r>
              <w:rPr>
                <w:rStyle w:val="row-content"/>
                <w:color w:val="244061"/>
              </w:rPr>
              <w:t xml:space="preserve">       </w:t>
            </w:r>
            <w:hyperlink w:history="true" r:id="Rc8dcf1bf8db749d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hyperlink w:history="true" r:id="R59fcb66717524d0d">
              <w:r>
                <w:rPr>
                  <w:rStyle w:val="Hyperlink"/>
                </w:rPr>
                <w:t xml:space="preserve">Mental health establishments NMDS 2024–25</w:t>
              </w:r>
            </w:hyperlink>
          </w:p>
          <w:p>
            <w:pPr>
              <w:spacing w:before="0" w:after="0"/>
            </w:pPr>
            <w:r>
              <w:rPr>
                <w:rStyle w:val="row-content"/>
                <w:color w:val="244061"/>
              </w:rPr>
              <w:t xml:space="preserve">       </w:t>
            </w:r>
            <w:hyperlink w:history="true" r:id="Rb58da63dfcbb428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Data should be reported against the National Standards for Mental Health Services 2010.</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a27cf2781c54b77">
              <w:r>
                <w:rPr>
                  <w:rStyle w:val="Hyperlink"/>
                </w:rPr>
                <w:t xml:space="preserve">KPIs for Australian Public Mental Health Services: PI 03J – National Mental Health Service Standards compliance, 2022</w:t>
              </w:r>
            </w:hyperlink>
          </w:p>
          <w:p>
            <w:pPr>
              <w:spacing w:before="0" w:after="0"/>
            </w:pPr>
            <w:r>
              <w:rPr>
                <w:rStyle w:val="row-content"/>
                <w:color w:val="244061"/>
              </w:rPr>
              <w:t xml:space="preserve">       </w:t>
            </w:r>
            <w:hyperlink w:history="true" r:id="R67aafd7cd84d430a">
              <w:r>
                <w:rPr>
                  <w:rStyle w:val="Hyperlink"/>
                  <w:color w:val="244061"/>
                </w:rPr>
                <w:t xml:space="preserve">Health</w:t>
              </w:r>
            </w:hyperlink>
            <w:r>
              <w:rPr>
                <w:rStyle w:val="row-content"/>
                <w:color w:val="244061"/>
              </w:rPr>
              <w:t xml:space="preserve">, Superseded 06/09/2023</w:t>
            </w:r>
          </w:p>
          <w:p>
            <w:r>
              <w:br/>
            </w:r>
            <w:hyperlink w:history="true" r:id="R445ab0ac395b4ccd">
              <w:r>
                <w:rPr>
                  <w:rStyle w:val="Hyperlink"/>
                </w:rPr>
                <w:t xml:space="preserve">KPIs for Australian Public Mental Health Services: PI 03J – National Mental Health Service Standards compliance, 2023</w:t>
              </w:r>
            </w:hyperlink>
          </w:p>
          <w:p>
            <w:pPr>
              <w:spacing w:before="0" w:after="0"/>
            </w:pPr>
            <w:r>
              <w:rPr>
                <w:rStyle w:val="row-content"/>
                <w:color w:val="244061"/>
              </w:rPr>
              <w:t xml:space="preserve">       </w:t>
            </w:r>
            <w:hyperlink w:history="true" r:id="R7e61970962eb4d97">
              <w:r>
                <w:rPr>
                  <w:rStyle w:val="Hyperlink"/>
                  <w:color w:val="244061"/>
                </w:rPr>
                <w:t xml:space="preserve">Health</w:t>
              </w:r>
            </w:hyperlink>
            <w:r>
              <w:rPr>
                <w:rStyle w:val="row-content"/>
                <w:color w:val="244061"/>
              </w:rPr>
              <w:t xml:space="preserve">, Standard 06/09/2023</w:t>
            </w:r>
          </w:p>
          <w:p>
            <w:r>
              <w:br/>
            </w:r>
            <w:hyperlink w:history="true" r:id="R64a4295d56bf4bfa">
              <w:r>
                <w:rPr>
                  <w:rStyle w:val="Hyperlink"/>
                </w:rPr>
                <w:t xml:space="preserve">KPIs for Australian Public Mental Health Services: PI 03J – National Mental Health Service Standards compliance, 2024</w:t>
              </w:r>
            </w:hyperlink>
          </w:p>
          <w:p>
            <w:pPr>
              <w:spacing w:before="0" w:after="0"/>
            </w:pPr>
            <w:r>
              <w:rPr>
                <w:rStyle w:val="row-content"/>
                <w:color w:val="244061"/>
              </w:rPr>
              <w:t xml:space="preserve">       </w:t>
            </w:r>
            <w:hyperlink w:history="true" r:id="R8def4b7e6a0d49e7">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7b418cfca107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e1063c7ee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18cfca107459a" /><Relationship Type="http://schemas.openxmlformats.org/officeDocument/2006/relationships/header" Target="/word/header1.xml" Id="R9e2b2f4aa1fe466e" /><Relationship Type="http://schemas.openxmlformats.org/officeDocument/2006/relationships/settings" Target="/word/settings.xml" Id="R921ddd2d9bec46b3" /><Relationship Type="http://schemas.openxmlformats.org/officeDocument/2006/relationships/styles" Target="/word/styles.xml" Id="Ra7f7aaa1f9ea4d7d" /><Relationship Type="http://schemas.openxmlformats.org/officeDocument/2006/relationships/hyperlink" Target="https://meteor.aihw.gov.au/RegistrationAuthority/12" TargetMode="External" Id="R9bac5398e4e4402d" /><Relationship Type="http://schemas.openxmlformats.org/officeDocument/2006/relationships/hyperlink" Target="https://meteor.aihw.gov.au/content/722186" TargetMode="External" Id="R13c8ab87ffa64bca" /><Relationship Type="http://schemas.openxmlformats.org/officeDocument/2006/relationships/hyperlink" Target="https://meteor.aihw.gov.au/content/722188" TargetMode="External" Id="R3c5d70ba85624689" /><Relationship Type="http://schemas.openxmlformats.org/officeDocument/2006/relationships/hyperlink" Target="https://www.safetyandquality.gov.au/our-work/mental-health/national-standards-in-mental-health" TargetMode="External" Id="R94c41f62cd3f487a" /><Relationship Type="http://schemas.openxmlformats.org/officeDocument/2006/relationships/numbering" Target="/word/numbering.xml" Id="R34bfd0deda7748ba" /><Relationship Type="http://schemas.openxmlformats.org/officeDocument/2006/relationships/hyperlink" Target="https://meteor.aihw.gov.au/content/573549" TargetMode="External" Id="R131f0920d83e4784" /><Relationship Type="http://schemas.openxmlformats.org/officeDocument/2006/relationships/hyperlink" Target="https://meteor.aihw.gov.au/RegistrationAuthority/12" TargetMode="External" Id="R33ac70bbb18f4222" /><Relationship Type="http://schemas.openxmlformats.org/officeDocument/2006/relationships/hyperlink" Target="https://meteor.aihw.gov.au/content/633021" TargetMode="External" Id="R8d19a3ae466e4bae" /><Relationship Type="http://schemas.openxmlformats.org/officeDocument/2006/relationships/hyperlink" Target="https://meteor.aihw.gov.au/RegistrationAuthority/12" TargetMode="External" Id="Ra7d9b735d0eb4a75" /><Relationship Type="http://schemas.openxmlformats.org/officeDocument/2006/relationships/hyperlink" Target="https://meteor.aihw.gov.au/content/712095" TargetMode="External" Id="R1fefa7872fa245fb" /><Relationship Type="http://schemas.openxmlformats.org/officeDocument/2006/relationships/hyperlink" Target="https://meteor.aihw.gov.au/RegistrationAuthority/12" TargetMode="External" Id="R73cf324d44f34599" /><Relationship Type="http://schemas.openxmlformats.org/officeDocument/2006/relationships/hyperlink" Target="https://meteor.aihw.gov.au/content/725527" TargetMode="External" Id="R9e964b4fa3fd4157" /><Relationship Type="http://schemas.openxmlformats.org/officeDocument/2006/relationships/hyperlink" Target="https://meteor.aihw.gov.au/RegistrationAuthority/12" TargetMode="External" Id="R8a710c569e77418f" /><Relationship Type="http://schemas.openxmlformats.org/officeDocument/2006/relationships/hyperlink" Target="https://meteor.aihw.gov.au/content/742463" TargetMode="External" Id="Rd0e5fbcbe2e04d13" /><Relationship Type="http://schemas.openxmlformats.org/officeDocument/2006/relationships/hyperlink" Target="https://meteor.aihw.gov.au/RegistrationAuthority/12" TargetMode="External" Id="R20be4504ad10445d" /><Relationship Type="http://schemas.openxmlformats.org/officeDocument/2006/relationships/hyperlink" Target="https://meteor.aihw.gov.au/content/722168" TargetMode="External" Id="Rb34b708e3bf5418f" /><Relationship Type="http://schemas.openxmlformats.org/officeDocument/2006/relationships/hyperlink" Target="https://meteor.aihw.gov.au/RegistrationAuthority/12" TargetMode="External" Id="Rd34ff0b540584141" /><Relationship Type="http://schemas.openxmlformats.org/officeDocument/2006/relationships/hyperlink" Target="https://meteor.aihw.gov.au/content/727352" TargetMode="External" Id="R14fb2ce15d054dac" /><Relationship Type="http://schemas.openxmlformats.org/officeDocument/2006/relationships/hyperlink" Target="https://meteor.aihw.gov.au/RegistrationAuthority/12" TargetMode="External" Id="R23dc66f922794225" /><Relationship Type="http://schemas.openxmlformats.org/officeDocument/2006/relationships/hyperlink" Target="https://meteor.aihw.gov.au/content/742046" TargetMode="External" Id="R0065160aa6764809" /><Relationship Type="http://schemas.openxmlformats.org/officeDocument/2006/relationships/hyperlink" Target="https://meteor.aihw.gov.au/RegistrationAuthority/12" TargetMode="External" Id="R1e960998d0e74d94" /><Relationship Type="http://schemas.openxmlformats.org/officeDocument/2006/relationships/hyperlink" Target="https://meteor.aihw.gov.au/content/756103" TargetMode="External" Id="R406950d113a54ec7" /><Relationship Type="http://schemas.openxmlformats.org/officeDocument/2006/relationships/hyperlink" Target="https://meteor.aihw.gov.au/RegistrationAuthority/12" TargetMode="External" Id="Rc8dcf1bf8db749da" /><Relationship Type="http://schemas.openxmlformats.org/officeDocument/2006/relationships/hyperlink" Target="https://meteor.aihw.gov.au/content/775628" TargetMode="External" Id="R59fcb66717524d0d" /><Relationship Type="http://schemas.openxmlformats.org/officeDocument/2006/relationships/hyperlink" Target="https://meteor.aihw.gov.au/RegistrationAuthority/12" TargetMode="External" Id="Rb58da63dfcbb4286" /><Relationship Type="http://schemas.openxmlformats.org/officeDocument/2006/relationships/hyperlink" Target="https://meteor.aihw.gov.au/content/753242" TargetMode="External" Id="R0a27cf2781c54b77" /><Relationship Type="http://schemas.openxmlformats.org/officeDocument/2006/relationships/hyperlink" Target="https://meteor.aihw.gov.au/RegistrationAuthority/12" TargetMode="External" Id="R67aafd7cd84d430a" /><Relationship Type="http://schemas.openxmlformats.org/officeDocument/2006/relationships/hyperlink" Target="https://meteor.aihw.gov.au/content/774369" TargetMode="External" Id="R445ab0ac395b4ccd" /><Relationship Type="http://schemas.openxmlformats.org/officeDocument/2006/relationships/hyperlink" Target="https://meteor.aihw.gov.au/RegistrationAuthority/12" TargetMode="External" Id="R7e61970962eb4d97" /><Relationship Type="http://schemas.openxmlformats.org/officeDocument/2006/relationships/hyperlink" Target="https://meteor.aihw.gov.au/content/783641" TargetMode="External" Id="R64a4295d56bf4bfa" /><Relationship Type="http://schemas.openxmlformats.org/officeDocument/2006/relationships/hyperlink" Target="https://meteor.aihw.gov.au/RegistrationAuthority/12" TargetMode="External" Id="R8def4b7e6a0d49e7" /></Relationships>
</file>

<file path=word/_rels/header1.xml.rels>&#65279;<?xml version="1.0" encoding="utf-8"?><Relationships xmlns="http://schemas.openxmlformats.org/package/2006/relationships"><Relationship Type="http://schemas.openxmlformats.org/officeDocument/2006/relationships/image" Target="/media/image.png" Id="R240e1063c7ee4ede" /></Relationships>
</file>