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b103fc0424fcb"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77a19210646d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of progress made by a specialised mental health service unit in implementing the National standards for mental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service unit had been reviewed and was judged to have met all of the applicable National Standards for Mental Health Services as determined by the accrediting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service unit had been reviewed by an external accrediting agency and was judged to have met some but not all of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service unit was in the process of being reviewed by an external accrediting agency but the outcomes were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service unit was booked for review by an external accrediting agency and was engaged in self-assessment preparation prior to the formal external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service unit was engaged in self-assessment in relation to the National Standards for Mental Health Services but did not have a contractual arrangement with an external accrediting agency for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The service unit had not commenced the preparations for review by an external accrediting agency but this was intended to be undertaken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It had not been resolved whether the service unit would undertake review by an external accrediting agency under the National Standards for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The National Standards for Mental Health Services are not applicable to this service unit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The service unit had been reviewed and was judged to have met all of the applicable National Standards for Mental Health Services as determined by the accrediting agency</w:t>
            </w:r>
          </w:p>
          <w:p>
            <w:pPr>
              <w:spacing w:after="160"/>
            </w:pPr>
            <w:r>
              <w:rPr>
                <w:rStyle w:val="row-content-rich-text"/>
              </w:rPr>
              <w:t xml:space="preserve">For more information on the determination of applicable National Standards for Mental Health Services please refer to the Australian Commission on Safety and Quality in Health Care website (</w:t>
            </w:r>
            <w:hyperlink w:history="true" r:id="Raf9150b4f1174c44">
              <w:r>
                <w:rPr>
                  <w:rStyle w:val="Hyperlink"/>
                </w:rPr>
                <w:t xml:space="preserve">http://www.safetyandquality.gov.au/our-work/mental-health/national-standards-in-mental-health/</w:t>
              </w:r>
            </w:hyperlink>
            <w:r>
              <w:rPr>
                <w:rStyle w:val="row-content-rich-text"/>
              </w:rPr>
              <w:t xml:space="preserve">).</w:t>
            </w:r>
          </w:p>
          <w:p>
            <w:pPr>
              <w:spacing w:after="160"/>
            </w:pPr>
            <w:r>
              <w:rPr>
                <w:rStyle w:val="row-content-rich-text"/>
              </w:rPr>
              <w:t xml:space="preserve">CODE 2    The service unit had been reviewed by an external accrediting agency and was judged to have met some but not all of the current National Standards for Mental Health Services.</w:t>
            </w:r>
          </w:p>
          <w:p>
            <w:pPr>
              <w:spacing w:after="160"/>
            </w:pPr>
            <w:r>
              <w:rPr>
                <w:rStyle w:val="row-content-rich-text"/>
              </w:rPr>
              <w:t xml:space="preserve">This code should be used when the service has been accredited against the National Safety and Quality Health Service standards, which meets some but not all of the National Standards for Mental Health Services.</w:t>
            </w:r>
          </w:p>
          <w:p>
            <w:pPr>
              <w:spacing w:after="160"/>
            </w:pPr>
            <w:r>
              <w:rPr>
                <w:rStyle w:val="row-content-rich-text"/>
              </w:rPr>
              <w:t xml:space="preserve">CODE 8   The National Standards for Mental Health Services are not applicable to this service unit.</w:t>
            </w:r>
          </w:p>
          <w:p>
            <w:pPr>
              <w:spacing w:after="160"/>
            </w:pPr>
            <w:r>
              <w:rPr>
                <w:rStyle w:val="row-content-rich-text"/>
              </w:rPr>
              <w:t xml:space="preserve">This code should only be used for:</w:t>
            </w:r>
          </w:p>
          <w:p>
            <w:pPr>
              <w:pStyle w:val="ListParagraph"/>
              <w:numPr>
                <w:ilvl w:val="0"/>
                <w:numId w:val="2"/>
              </w:numPr>
            </w:pPr>
            <w:r>
              <w:rPr>
                <w:rStyle w:val="row-content-rich-text"/>
              </w:rPr>
              <w:t xml:space="preserve">non-government organisation mental health services and private hospitals (that receive some government funding to provide specialised mental health services) where implementation of National standards for Mental Health Services has not been agreed with the relevant state or territory; or</w:t>
            </w:r>
          </w:p>
          <w:p>
            <w:pPr>
              <w:pStyle w:val="ListParagraph"/>
              <w:numPr>
                <w:ilvl w:val="0"/>
                <w:numId w:val="2"/>
              </w:numPr>
            </w:pPr>
            <w:r>
              <w:rPr>
                <w:rStyle w:val="row-content-rich-text"/>
              </w:rPr>
              <w:t xml:space="preserve">those aged care residential services (e.g. psychogeriatric nursing homes) in receipt of funding under the </w:t>
            </w:r>
            <w:r>
              <w:rPr>
                <w:rStyle w:val="row-content-rich-text"/>
                <w:i/>
              </w:rPr>
              <w:t xml:space="preserve">Aged Care Act</w:t>
            </w:r>
            <w:r>
              <w:rPr>
                <w:rStyle w:val="row-content-rich-text"/>
              </w:rPr>
              <w:t xml:space="preserve"> and subject to Australian Government residential aged care reporting and service standards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1a45614562459e">
              <w:r>
                <w:rPr>
                  <w:rStyle w:val="Hyperlink"/>
                </w:rPr>
                <w:t xml:space="preserve">Implementation of National standards for mental health services status code N</w:t>
              </w:r>
            </w:hyperlink>
          </w:p>
          <w:p>
            <w:pPr>
              <w:spacing w:before="0" w:after="0"/>
            </w:pPr>
            <w:r>
              <w:rPr>
                <w:rStyle w:val="row-content"/>
                <w:color w:val="244061"/>
              </w:rPr>
              <w:t xml:space="preserve">       </w:t>
            </w:r>
            <w:hyperlink w:history="true" r:id="R13f8f2e86720483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1fd68e29e0d4465">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9b24e1c2788b4c72">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10b2dada0a32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c2aa60224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2dada0a324676" /><Relationship Type="http://schemas.openxmlformats.org/officeDocument/2006/relationships/header" Target="/word/header1.xml" Id="Rcda97fa0b6864877" /><Relationship Type="http://schemas.openxmlformats.org/officeDocument/2006/relationships/settings" Target="/word/settings.xml" Id="Rd39a0400f1234665" /><Relationship Type="http://schemas.openxmlformats.org/officeDocument/2006/relationships/styles" Target="/word/styles.xml" Id="R4b7105c973f74a23" /><Relationship Type="http://schemas.openxmlformats.org/officeDocument/2006/relationships/hyperlink" Target="https://meteor.aihw.gov.au/RegistrationAuthority/12" TargetMode="External" Id="Rbee77a19210646d4" /><Relationship Type="http://schemas.openxmlformats.org/officeDocument/2006/relationships/hyperlink" Target="https://www.safetyandquality.gov.au/our-work/mental-health/national-standards-in-mental-health" TargetMode="External" Id="Raf9150b4f1174c44" /><Relationship Type="http://schemas.openxmlformats.org/officeDocument/2006/relationships/numbering" Target="/word/numbering.xml" Id="R44eb3ef85aca4404" /><Relationship Type="http://schemas.openxmlformats.org/officeDocument/2006/relationships/hyperlink" Target="https://meteor.aihw.gov.au/content/573545" TargetMode="External" Id="R091a45614562459e" /><Relationship Type="http://schemas.openxmlformats.org/officeDocument/2006/relationships/hyperlink" Target="https://meteor.aihw.gov.au/RegistrationAuthority/12" TargetMode="External" Id="R13f8f2e86720483b" /><Relationship Type="http://schemas.openxmlformats.org/officeDocument/2006/relationships/hyperlink" Target="https://meteor.aihw.gov.au/content/722190" TargetMode="External" Id="R41fd68e29e0d4465" /><Relationship Type="http://schemas.openxmlformats.org/officeDocument/2006/relationships/hyperlink" Target="https://meteor.aihw.gov.au/RegistrationAuthority/12" TargetMode="External" Id="R9b24e1c2788b4c72" /></Relationships>
</file>

<file path=word/_rels/header1.xml.rels>&#65279;<?xml version="1.0" encoding="utf-8"?><Relationships xmlns="http://schemas.openxmlformats.org/package/2006/relationships"><Relationship Type="http://schemas.openxmlformats.org/officeDocument/2006/relationships/image" Target="/media/image.png" Id="Ra0cc2aa602244a1d" /></Relationships>
</file>