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bdfd14bb004b94"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(service development),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(service development),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expenditure (mental health service)—service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480d8397344788">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Residual expenditure measured in Australian dollars relating to the development of new mental health services funded by the organisation, region or state/territory administration that are not yet operational and providing activity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07a75038cfd48fe">
              <w:r>
                <w:rPr>
                  <w:rStyle w:val="Hyperlink"/>
                </w:rPr>
                <w:t xml:space="preserve">Specialised mental health service—residual expenditure (service development)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7cabc792f344ee0">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Excludes payments to non-government organisations for services that are to be reported separately. These are payments for accommodation services, advocacy services, community awareness services, counselling services, independent living skills support services, pre-vocational training services, psychosocial support services, recreational services, respite services, self-help support group services and other unspecified services payments.</w:t>
            </w:r>
          </w:p>
          <w:p>
            <w:pPr/>
            <w:r>
              <w:rPr>
                <w:rStyle w:val="row-content-rich-text"/>
              </w:rPr>
              <w:t xml:space="preserve">Residual expenditures by specialised mental health services that cannot be directly related to programs operated by a particular organisation or service unit (that is, can only be indirectly related to a particular organisation or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Residual mental health expenditure is to be reported only at the level at which the expenditure occurred (state/territory, region or organisational), and should not be counted at more than one level. Expenditure should be reported for these categories, where applicable.</w:t>
            </w:r>
          </w:p>
          <w:p>
            <w:pPr/>
            <w:r>
              <w:rPr>
                <w:rStyle w:val="row-content-rich-text"/>
              </w:rPr>
              <w:t xml:space="preserve">Report service development expenditure only where the service development operates independently and where that expenditure is not reported elsewhere. Where the service development activity occurs as an integral component of service delivery (e.g. in cases where the service is already reporting activity data), the expenditure should be reported under the relevant service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f7039b1ac14d2f">
              <w:r>
                <w:rPr>
                  <w:rStyle w:val="Hyperlink"/>
                </w:rPr>
                <w:t xml:space="preserve">Specialised mental health service—residual expenditure (service development), total Australian currency N[N(8)]</w:t>
              </w:r>
            </w:hyperlink>
          </w:p>
          <w:p>
            <w:pPr>
              <w:pStyle w:val="registration-status"/>
              <w:spacing w:before="0" w:after="0"/>
            </w:pPr>
            <w:hyperlink w:history="true" r:id="Rac06f74f37d349ae">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8394850cfe64693">
              <w:r>
                <w:rPr>
                  <w:rStyle w:val="Hyperlink"/>
                </w:rPr>
                <w:t xml:space="preserve">Mental health establishments NMDS 2020–21</w:t>
              </w:r>
            </w:hyperlink>
          </w:p>
          <w:p>
            <w:pPr>
              <w:pStyle w:val="registration-status"/>
              <w:spacing w:before="0" w:after="0"/>
            </w:pPr>
            <w:hyperlink w:history="true" r:id="R836f15af1deb4899">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76959b8015bf4122">
              <w:r>
                <w:rPr>
                  <w:rStyle w:val="Hyperlink"/>
                </w:rPr>
                <w:t xml:space="preserve">Mental health establishments NMDS 2021–22</w:t>
              </w:r>
            </w:hyperlink>
          </w:p>
          <w:p>
            <w:pPr>
              <w:pStyle w:val="registration-status"/>
              <w:spacing w:before="0" w:after="0"/>
            </w:pPr>
            <w:hyperlink w:history="true" r:id="R361c1f63b31f41e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2e1908a373794d0d">
              <w:r>
                <w:rPr>
                  <w:rStyle w:val="Hyperlink"/>
                </w:rPr>
                <w:t xml:space="preserve">Mental health establishments NMDS 2022–23</w:t>
              </w:r>
            </w:hyperlink>
          </w:p>
          <w:p>
            <w:pPr>
              <w:pStyle w:val="registration-status"/>
              <w:spacing w:before="0" w:after="0"/>
            </w:pPr>
            <w:hyperlink w:history="true" r:id="Rd14692bb90684ec8">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8a1df6762ace4a12">
              <w:r>
                <w:rPr>
                  <w:rStyle w:val="Hyperlink"/>
                </w:rPr>
                <w:t xml:space="preserve">Mental health establishments NMDS 2023–24</w:t>
              </w:r>
            </w:hyperlink>
          </w:p>
          <w:p>
            <w:pPr>
              <w:pStyle w:val="registration-status"/>
              <w:spacing w:before="0" w:after="0"/>
            </w:pPr>
            <w:hyperlink w:history="true" r:id="R2f187670b06248a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87eb34bd679348cd">
              <w:r>
                <w:rPr>
                  <w:rStyle w:val="Hyperlink"/>
                </w:rPr>
                <w:t xml:space="preserve">Mental health establishments NMDS 2024–25</w:t>
              </w:r>
            </w:hyperlink>
          </w:p>
          <w:p>
            <w:pPr>
              <w:pStyle w:val="registration-status"/>
              <w:spacing w:before="0" w:after="0"/>
            </w:pPr>
            <w:hyperlink w:history="true" r:id="R81a60b0719c3473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fb29009a123941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d9e072137a48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29009a1239415d" /><Relationship Type="http://schemas.openxmlformats.org/officeDocument/2006/relationships/header" Target="/word/header1.xml" Id="Rf1b6605679b04a99" /><Relationship Type="http://schemas.openxmlformats.org/officeDocument/2006/relationships/settings" Target="/word/settings.xml" Id="R9527a717d3d04d01" /><Relationship Type="http://schemas.openxmlformats.org/officeDocument/2006/relationships/styles" Target="/word/styles.xml" Id="Ra249f7f61e7346a7" /><Relationship Type="http://schemas.openxmlformats.org/officeDocument/2006/relationships/hyperlink" Target="https://meteor.aihw.gov.au/RegistrationAuthority/12" TargetMode="External" Id="R8d480d8397344788" /><Relationship Type="http://schemas.openxmlformats.org/officeDocument/2006/relationships/hyperlink" Target="https://meteor.aihw.gov.au/content/373066" TargetMode="External" Id="Ra07a75038cfd48fe" /><Relationship Type="http://schemas.openxmlformats.org/officeDocument/2006/relationships/hyperlink" Target="https://meteor.aihw.gov.au/content/270563" TargetMode="External" Id="R27cabc792f344ee0" /><Relationship Type="http://schemas.openxmlformats.org/officeDocument/2006/relationships/hyperlink" Target="https://meteor.aihw.gov.au/content/373040" TargetMode="External" Id="Rcff7039b1ac14d2f" /><Relationship Type="http://schemas.openxmlformats.org/officeDocument/2006/relationships/hyperlink" Target="https://meteor.aihw.gov.au/RegistrationAuthority/12" TargetMode="External" Id="Rac06f74f37d349ae" /><Relationship Type="http://schemas.openxmlformats.org/officeDocument/2006/relationships/hyperlink" Target="https://meteor.aihw.gov.au/content/722168" TargetMode="External" Id="Rd8394850cfe64693" /><Relationship Type="http://schemas.openxmlformats.org/officeDocument/2006/relationships/hyperlink" Target="https://meteor.aihw.gov.au/RegistrationAuthority/12" TargetMode="External" Id="R836f15af1deb4899" /><Relationship Type="http://schemas.openxmlformats.org/officeDocument/2006/relationships/hyperlink" Target="https://meteor.aihw.gov.au/content/727352" TargetMode="External" Id="R76959b8015bf4122" /><Relationship Type="http://schemas.openxmlformats.org/officeDocument/2006/relationships/hyperlink" Target="https://meteor.aihw.gov.au/RegistrationAuthority/12" TargetMode="External" Id="R361c1f63b31f41e9" /><Relationship Type="http://schemas.openxmlformats.org/officeDocument/2006/relationships/hyperlink" Target="https://meteor.aihw.gov.au/content/742046" TargetMode="External" Id="R2e1908a373794d0d" /><Relationship Type="http://schemas.openxmlformats.org/officeDocument/2006/relationships/hyperlink" Target="https://meteor.aihw.gov.au/RegistrationAuthority/12" TargetMode="External" Id="Rd14692bb90684ec8" /><Relationship Type="http://schemas.openxmlformats.org/officeDocument/2006/relationships/hyperlink" Target="https://meteor.aihw.gov.au/content/756103" TargetMode="External" Id="R8a1df6762ace4a12" /><Relationship Type="http://schemas.openxmlformats.org/officeDocument/2006/relationships/hyperlink" Target="https://meteor.aihw.gov.au/RegistrationAuthority/12" TargetMode="External" Id="R2f187670b06248aa" /><Relationship Type="http://schemas.openxmlformats.org/officeDocument/2006/relationships/hyperlink" Target="https://meteor.aihw.gov.au/content/775628" TargetMode="External" Id="R87eb34bd679348cd" /><Relationship Type="http://schemas.openxmlformats.org/officeDocument/2006/relationships/hyperlink" Target="https://meteor.aihw.gov.au/RegistrationAuthority/12" TargetMode="External" Id="R81a60b0719c34734" /></Relationships>
</file>

<file path=word/_rels/header1.xml.rels>&#65279;<?xml version="1.0" encoding="utf-8"?><Relationships xmlns="http://schemas.openxmlformats.org/package/2006/relationships"><Relationship Type="http://schemas.openxmlformats.org/officeDocument/2006/relationships/image" Target="/media/image.png" Id="R5dd9e072137a48b3" /></Relationships>
</file>