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40679652314fda"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(program administration),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(program administration),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service)—program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cf661b81624b3c">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It refers to costs of administration and other support services (such as program management, admissions reception office, medical records etc.) at the mental health program-level (i.e. at state or territory, region or organisation level). Generally, these are resources that are specifically dedicated to the mental health program, are under the direct management control of the program and are funded by the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03ec4b5f2f4b96">
              <w:r>
                <w:rPr>
                  <w:rStyle w:val="Hyperlink"/>
                </w:rPr>
                <w:t xml:space="preserve">Specialised mental health service—residual expenditure (program administration)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de9b21b93342af">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Generally, these are resources that are specifically dedicated to the mental health program, are under the direct management control of the program and are funded by the program.</w:t>
            </w:r>
          </w:p>
          <w:p>
            <w:pPr/>
            <w:r>
              <w:rPr>
                <w:rStyle w:val="row-content-rich-text"/>
              </w:rPr>
              <w:t xml:space="preserve">Excludes payments to non-government organisations for services that are to be reported separately. These include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 Expenditure should be reported for these categories, where applicable:</w:t>
            </w:r>
          </w:p>
          <w:p>
            <w:pPr/>
            <w:r>
              <w:rPr>
                <w:rStyle w:val="row-content-rich-text"/>
              </w:rPr>
              <w:t xml:space="preserve">Do not count these costs if they have been included in the expenditure reported by service delivery organisations within the region.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714b7a0e0f4ee9">
              <w:r>
                <w:rPr>
                  <w:rStyle w:val="Hyperlink"/>
                </w:rPr>
                <w:t xml:space="preserve">Specialised mental health service—residual expenditure (program administration), total Australian currency N[N(8)]</w:t>
              </w:r>
            </w:hyperlink>
          </w:p>
          <w:p>
            <w:pPr>
              <w:spacing w:before="0" w:after="0"/>
            </w:pPr>
            <w:r>
              <w:rPr>
                <w:rStyle w:val="row-content"/>
                <w:color w:val="244061"/>
              </w:rPr>
              <w:t xml:space="preserve">       </w:t>
            </w:r>
            <w:hyperlink w:history="true" r:id="Rf19b877cbcea4462">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c0b30307104d5d">
              <w:r>
                <w:rPr>
                  <w:rStyle w:val="Hyperlink"/>
                </w:rPr>
                <w:t xml:space="preserve">Mental health establishments NMDS 2020–21</w:t>
              </w:r>
            </w:hyperlink>
          </w:p>
          <w:p>
            <w:pPr>
              <w:spacing w:before="0" w:after="0"/>
            </w:pPr>
            <w:r>
              <w:rPr>
                <w:rStyle w:val="row-content"/>
                <w:color w:val="244061"/>
              </w:rPr>
              <w:t xml:space="preserve">       </w:t>
            </w:r>
            <w:hyperlink w:history="true" r:id="R805ddbf068d348cb">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a6dffd0374f40d0">
              <w:r>
                <w:rPr>
                  <w:rStyle w:val="Hyperlink"/>
                </w:rPr>
                <w:t xml:space="preserve">Mental health establishments NMDS 2021–22</w:t>
              </w:r>
            </w:hyperlink>
          </w:p>
          <w:p>
            <w:pPr>
              <w:spacing w:before="0" w:after="0"/>
            </w:pPr>
            <w:r>
              <w:rPr>
                <w:rStyle w:val="row-content"/>
                <w:color w:val="244061"/>
              </w:rPr>
              <w:t xml:space="preserve">       </w:t>
            </w:r>
            <w:hyperlink w:history="true" r:id="Rd30808aa71774f0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127f893d63e4f2f">
              <w:r>
                <w:rPr>
                  <w:rStyle w:val="Hyperlink"/>
                </w:rPr>
                <w:t xml:space="preserve">Mental health establishments NMDS 2022–23</w:t>
              </w:r>
            </w:hyperlink>
          </w:p>
          <w:p>
            <w:pPr>
              <w:spacing w:before="0" w:after="0"/>
            </w:pPr>
            <w:r>
              <w:rPr>
                <w:rStyle w:val="row-content"/>
                <w:color w:val="244061"/>
              </w:rPr>
              <w:t xml:space="preserve">       </w:t>
            </w:r>
            <w:hyperlink w:history="true" r:id="Rc92ec8687073496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694478aa78e40e3">
              <w:r>
                <w:rPr>
                  <w:rStyle w:val="Hyperlink"/>
                </w:rPr>
                <w:t xml:space="preserve">Mental health establishments NMDS 2023–24</w:t>
              </w:r>
            </w:hyperlink>
          </w:p>
          <w:p>
            <w:pPr>
              <w:spacing w:before="0" w:after="0"/>
            </w:pPr>
            <w:r>
              <w:rPr>
                <w:rStyle w:val="row-content"/>
                <w:color w:val="244061"/>
              </w:rPr>
              <w:t xml:space="preserve">       </w:t>
            </w:r>
            <w:hyperlink w:history="true" r:id="R326d637e1990471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fc3a59f0136943b3">
              <w:r>
                <w:rPr>
                  <w:rStyle w:val="Hyperlink"/>
                </w:rPr>
                <w:t xml:space="preserve">Mental health establishments NMDS 2024–25</w:t>
              </w:r>
            </w:hyperlink>
          </w:p>
          <w:p>
            <w:pPr>
              <w:spacing w:before="0" w:after="0"/>
            </w:pPr>
            <w:r>
              <w:rPr>
                <w:rStyle w:val="row-content"/>
                <w:color w:val="244061"/>
              </w:rPr>
              <w:t xml:space="preserve">       </w:t>
            </w:r>
            <w:hyperlink w:history="true" r:id="R1de75e8b85db4c8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1e2d6e90f2a147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722137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8065eb0cc742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2d6e90f2a1473e" /><Relationship Type="http://schemas.openxmlformats.org/officeDocument/2006/relationships/header" Target="/word/header1.xml" Id="Rdcd9f281db964e52" /><Relationship Type="http://schemas.openxmlformats.org/officeDocument/2006/relationships/settings" Target="/word/settings.xml" Id="Rac8ab4f383b443db" /><Relationship Type="http://schemas.openxmlformats.org/officeDocument/2006/relationships/styles" Target="/word/styles.xml" Id="R9462bf1956b648fd" /><Relationship Type="http://schemas.openxmlformats.org/officeDocument/2006/relationships/hyperlink" Target="https://meteor.aihw.gov.au/RegistrationAuthority/12" TargetMode="External" Id="R79cf661b81624b3c" /><Relationship Type="http://schemas.openxmlformats.org/officeDocument/2006/relationships/hyperlink" Target="https://meteor.aihw.gov.au/content/295453" TargetMode="External" Id="Ra403ec4b5f2f4b96" /><Relationship Type="http://schemas.openxmlformats.org/officeDocument/2006/relationships/hyperlink" Target="https://meteor.aihw.gov.au/content/270563" TargetMode="External" Id="R09de9b21b93342af" /><Relationship Type="http://schemas.openxmlformats.org/officeDocument/2006/relationships/hyperlink" Target="https://meteor.aihw.gov.au/content/290145" TargetMode="External" Id="Rd4714b7a0e0f4ee9" /><Relationship Type="http://schemas.openxmlformats.org/officeDocument/2006/relationships/hyperlink" Target="https://meteor.aihw.gov.au/RegistrationAuthority/12" TargetMode="External" Id="Rf19b877cbcea4462" /><Relationship Type="http://schemas.openxmlformats.org/officeDocument/2006/relationships/hyperlink" Target="https://meteor.aihw.gov.au/content/722168" TargetMode="External" Id="Re3c0b30307104d5d" /><Relationship Type="http://schemas.openxmlformats.org/officeDocument/2006/relationships/hyperlink" Target="https://meteor.aihw.gov.au/RegistrationAuthority/12" TargetMode="External" Id="R805ddbf068d348cb" /><Relationship Type="http://schemas.openxmlformats.org/officeDocument/2006/relationships/hyperlink" Target="https://meteor.aihw.gov.au/content/727352" TargetMode="External" Id="R5a6dffd0374f40d0" /><Relationship Type="http://schemas.openxmlformats.org/officeDocument/2006/relationships/hyperlink" Target="https://meteor.aihw.gov.au/RegistrationAuthority/12" TargetMode="External" Id="Rd30808aa71774f0c" /><Relationship Type="http://schemas.openxmlformats.org/officeDocument/2006/relationships/hyperlink" Target="https://meteor.aihw.gov.au/content/742046" TargetMode="External" Id="R0127f893d63e4f2f" /><Relationship Type="http://schemas.openxmlformats.org/officeDocument/2006/relationships/hyperlink" Target="https://meteor.aihw.gov.au/RegistrationAuthority/12" TargetMode="External" Id="Rc92ec8687073496d" /><Relationship Type="http://schemas.openxmlformats.org/officeDocument/2006/relationships/hyperlink" Target="https://meteor.aihw.gov.au/content/756103" TargetMode="External" Id="Re694478aa78e40e3" /><Relationship Type="http://schemas.openxmlformats.org/officeDocument/2006/relationships/hyperlink" Target="https://meteor.aihw.gov.au/RegistrationAuthority/12" TargetMode="External" Id="R326d637e19904712" /><Relationship Type="http://schemas.openxmlformats.org/officeDocument/2006/relationships/hyperlink" Target="https://meteor.aihw.gov.au/content/775628" TargetMode="External" Id="Rfc3a59f0136943b3" /><Relationship Type="http://schemas.openxmlformats.org/officeDocument/2006/relationships/hyperlink" Target="https://meteor.aihw.gov.au/RegistrationAuthority/12" TargetMode="External" Id="R1de75e8b85db4c82" /></Relationships>
</file>

<file path=word/_rels/header1.xml.rels>&#65279;<?xml version="1.0" encoding="utf-8"?><Relationships xmlns="http://schemas.openxmlformats.org/package/2006/relationships"><Relationship Type="http://schemas.openxmlformats.org/officeDocument/2006/relationships/image" Target="/media/image.png" Id="Rad8065eb0cc74211" /></Relationships>
</file>