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0daba00c7c43a6" /></Relationships>
</file>

<file path=word/document.xml><?xml version="1.0" encoding="utf-8"?>
<w:document xmlns:r="http://schemas.openxmlformats.org/officeDocument/2006/relationships" xmlns:w="http://schemas.openxmlformats.org/wordprocessingml/2006/main">
  <w:body>
    <w:p>
      <w:pPr>
        <w:pStyle w:val="Title"/>
      </w:pPr>
      <w:r>
        <w:t>Emergency service stay—triage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stay—triage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service stay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af5f0e07e547ef">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urgency of a patient's need for medical and/or nursing care as assessed at </w:t>
            </w:r>
            <w:hyperlink w:tooltip="The process by which a patient is briefly assessed to determine the urgency of their problem and priority for emergency care." w:history="true" r:id="R6ae0017197ef44d4">
              <w:r>
                <w:rPr>
                  <w:rStyle w:val="Hyperlink"/>
                  <w:b/>
                </w:rPr>
                <w:t xml:space="preserve">triage </w:t>
              </w:r>
            </w:hyperlink>
            <w:r>
              <w:rPr>
                <w:rStyle w:val="row-content-rich-text"/>
              </w:rPr>
              <w:t xml:space="preserve">in an emergency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service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771980af1b403a">
              <w:r>
                <w:rPr>
                  <w:rStyle w:val="Hyperlink"/>
                </w:rPr>
                <w:t xml:space="preserve">Emergency service stay—triage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268aecd92374f53">
              <w:r>
                <w:rPr>
                  <w:rStyle w:val="Hyperlink"/>
                </w:rPr>
                <w:t xml:space="preserve">Triage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Resuscitation: immediate (within seconds)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Emergency: within 10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Urgent: within 30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Semi-urgent: within 60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Non-urgent: within 120 minutes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triage classification is to be used in the emergency services of hospitals. Patients will be triaged into one of five categories on the Australasian Triage Scale according to the triageur's response to the question: 'This patient should wait for medical care no longer than ...?'.</w:t>
            </w:r>
          </w:p>
          <w:p>
            <w:pPr>
              <w:spacing w:after="160"/>
            </w:pPr>
            <w:r>
              <w:rPr>
                <w:rStyle w:val="row-content-rich-text"/>
              </w:rPr>
              <w:t xml:space="preserve">The triage category is allocated by an experienced </w:t>
            </w:r>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3406b7d4ebc04b9b">
              <w:r>
                <w:rPr>
                  <w:rStyle w:val="Hyperlink"/>
                  <w:b/>
                </w:rPr>
                <w:t xml:space="preserve">registered nurse</w:t>
              </w:r>
            </w:hyperlink>
            <w:r>
              <w:rPr>
                <w:rStyle w:val="row-content-rich-text"/>
              </w:rPr>
              <w:t xml:space="preserve"> or medical practitioner. If the triage category changes, both triage categories can be captured, but the original category must be reported in this data element.</w:t>
            </w:r>
          </w:p>
          <w:p>
            <w:pPr/>
            <w:r>
              <w:rPr>
                <w:rStyle w:val="row-content-rich-text"/>
              </w:rPr>
              <w:t xml:space="preserve">A triage category should not be assigned for patients if </w:t>
            </w:r>
            <w:hyperlink w:history="true" r:id="Rad0ca91a16704e49">
              <w:r>
                <w:rPr>
                  <w:rStyle w:val="Hyperlink"/>
                </w:rPr>
                <w:t xml:space="preserve">Emergency service stay—type of visit to emergency service, code N</w:t>
              </w:r>
            </w:hyperlink>
            <w:r>
              <w:rPr>
                <w:rStyle w:val="row-content-rich-text"/>
              </w:rPr>
              <w:t xml:space="preserve"> is coded 5 (i.e.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Required to provide data for analysis of emergency service processes.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Australasian Triage Scale, Australasian College for Emergency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 Policy on the Australasian Triage Scale (P06). Melbourne: Australasian College for Emergency Medicine. Viewed 11 July 2018, </w:t>
            </w:r>
            <w:hyperlink w:history="true" r:id="Rff1d625894d145d4">
              <w:r>
                <w:rPr>
                  <w:rStyle w:val="Hyperlink"/>
                </w:rPr>
                <w:t xml:space="preserve">https://acem.org.au/getmedia/484b39f1-7c99-427b-b46e-005b0cd6ac64/P06-Policy-on-the-ATS-Jul-13-v04.aspx</w:t>
              </w:r>
            </w:hyperlink>
          </w:p>
          <w:p>
            <w:pPr/>
            <w:r>
              <w:rPr>
                <w:rStyle w:val="row-content-rich-text"/>
              </w:rPr>
              <w:t xml:space="preserve">Australasian College for Emergency Medicine 2016. Guidelines on the implementation of the Australasian Triage Scale in Emergency Departments (G24). Melbourne: Australasian College for Emergency Medicine. Viewed 11 July 2018, </w:t>
            </w:r>
            <w:hyperlink w:history="true" r:id="R18c7b8dc57484d97">
              <w:r>
                <w:rPr>
                  <w:rStyle w:val="Hyperlink"/>
                </w:rPr>
                <w:t xml:space="preserve">https://acem.org.au/getmedia/51dc74f7-9ff0-42ce-872a-0437f3db640a/G24_04_Guidelines_on_Implementation_of_ATS_Jul-16.aspx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94bc445bd04cec">
              <w:r>
                <w:rPr>
                  <w:rStyle w:val="Hyperlink"/>
                </w:rPr>
                <w:t xml:space="preserve">Emergency service stay—triage category, code N</w:t>
              </w:r>
            </w:hyperlink>
          </w:p>
          <w:p>
            <w:pPr>
              <w:spacing w:before="0" w:after="0"/>
            </w:pPr>
            <w:r>
              <w:rPr>
                <w:rStyle w:val="row-content"/>
                <w:color w:val="244061"/>
              </w:rPr>
              <w:t xml:space="preserve">       </w:t>
            </w:r>
            <w:hyperlink w:history="true" r:id="R7bc516c56ce94ad9">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e09b2138d8b74d1a">
              <w:r>
                <w:rPr>
                  <w:rStyle w:val="Hyperlink"/>
                </w:rPr>
                <w:t xml:space="preserve">Emergency service stay—triage category, code N</w:t>
              </w:r>
            </w:hyperlink>
          </w:p>
          <w:p>
            <w:pPr>
              <w:spacing w:before="0" w:after="0"/>
            </w:pPr>
            <w:r>
              <w:rPr>
                <w:rStyle w:val="row-content"/>
                <w:color w:val="244061"/>
              </w:rPr>
              <w:t xml:space="preserve">       </w:t>
            </w:r>
            <w:hyperlink w:history="true" r:id="Rf45c6fa8220b49a7">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566d536a724f4cee">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289989223ec245f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e59dfa12e3b4fdb">
              <w:r>
                <w:rPr>
                  <w:rStyle w:val="Hyperlink"/>
                </w:rPr>
                <w:t xml:space="preserve">Emergency service care NBEDS 2020-21</w:t>
              </w:r>
            </w:hyperlink>
          </w:p>
          <w:p>
            <w:pPr>
              <w:spacing w:before="0" w:after="0"/>
            </w:pPr>
            <w:r>
              <w:rPr>
                <w:rStyle w:val="row-content"/>
                <w:color w:val="244061"/>
              </w:rPr>
              <w:t xml:space="preserve">       </w:t>
            </w:r>
            <w:hyperlink w:history="true" r:id="R094cb528cdc2498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b08b92b0a7844ab">
              <w:r>
                <w:rPr>
                  <w:rStyle w:val="Hyperlink"/>
                </w:rPr>
                <w:t xml:space="preserve">Emergency service care NBEDS 2021-22</w:t>
              </w:r>
            </w:hyperlink>
          </w:p>
          <w:p>
            <w:pPr>
              <w:spacing w:before="0" w:after="0"/>
            </w:pPr>
            <w:r>
              <w:rPr>
                <w:rStyle w:val="row-content"/>
                <w:color w:val="244061"/>
              </w:rPr>
              <w:t xml:space="preserve">       </w:t>
            </w:r>
            <w:hyperlink w:history="true" r:id="Rf35de22a96374f08">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 </w:t>
            </w:r>
            <w:hyperlink w:history="true" r:id="Rb6b9743722a84736">
              <w:r>
                <w:rPr>
                  <w:rStyle w:val="Hyperlink"/>
                </w:rPr>
                <w:t xml:space="preserve">Emergency service stay—type of visit to emergency service,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p>
        </w:tc>
      </w:tr>
    </w:tbl>
    <w:p/>
    <w:tbl>
      <w:tblPr>
        <w:tblStyle w:val="TableGrid"/>
        <w:tblW w:w="0" w:type="auto"/>
      </w:tblPr>
    </w:tbl>
    <w:p>
      <w:r>
        <w:br/>
      </w:r>
    </w:p>
    <w:sectPr>
      <w:footerReference xmlns:r="http://schemas.openxmlformats.org/officeDocument/2006/relationships" w:type="default" r:id="Rad8625fd3f65429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722006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0a8cc294a645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d8625fd3f65429e" /><Relationship Type="http://schemas.openxmlformats.org/officeDocument/2006/relationships/header" Target="/word/header1.xml" Id="Rc8d239d1cc6a4c0f" /><Relationship Type="http://schemas.openxmlformats.org/officeDocument/2006/relationships/settings" Target="/word/settings.xml" Id="R37b1763b73504c82" /><Relationship Type="http://schemas.openxmlformats.org/officeDocument/2006/relationships/styles" Target="/word/styles.xml" Id="R922642c0f6364771" /><Relationship Type="http://schemas.openxmlformats.org/officeDocument/2006/relationships/hyperlink" Target="https://meteor.aihw.gov.au/RegistrationAuthority/12" TargetMode="External" Id="Rd0af5f0e07e547ef" /><Relationship Type="http://schemas.openxmlformats.org/officeDocument/2006/relationships/hyperlink" Target="https://meteor.aihw.gov.au/content/677623" TargetMode="External" Id="R6ae0017197ef44d4" /><Relationship Type="http://schemas.openxmlformats.org/officeDocument/2006/relationships/hyperlink" Target="https://meteor.aihw.gov.au/content/679151" TargetMode="External" Id="R05771980af1b403a" /><Relationship Type="http://schemas.openxmlformats.org/officeDocument/2006/relationships/hyperlink" Target="https://meteor.aihw.gov.au/content/651988" TargetMode="External" Id="Rf268aecd92374f53" /><Relationship Type="http://schemas.openxmlformats.org/officeDocument/2006/relationships/hyperlink" Target="https://meteor.aihw.gov.au/content/327182" TargetMode="External" Id="R3406b7d4ebc04b9b" /><Relationship Type="http://schemas.openxmlformats.org/officeDocument/2006/relationships/hyperlink" Target="https://meteor.aihw.gov.au/content/721956" TargetMode="External" Id="Rad0ca91a16704e49" /><Relationship Type="http://schemas.openxmlformats.org/officeDocument/2006/relationships/hyperlink" Target="https://acem.org.au/getmedia/484b39f1-7c99-427b-b46e-005b0cd6ac64/P06-Policy-on-the-ATS-Jul-13-v04.aspx" TargetMode="External" Id="Rff1d625894d145d4" /><Relationship Type="http://schemas.openxmlformats.org/officeDocument/2006/relationships/hyperlink" Target="https://acem.org.au/getmedia/51dc74f7-9ff0-42ce-872a-0437f3db640a/G24_04_Guidelines_on_Implementation_of_ATS_Jul-16.aspx" TargetMode="External" Id="R18c7b8dc57484d97" /><Relationship Type="http://schemas.openxmlformats.org/officeDocument/2006/relationships/hyperlink" Target="https://meteor.aihw.gov.au/content/679153" TargetMode="External" Id="R4994bc445bd04cec" /><Relationship Type="http://schemas.openxmlformats.org/officeDocument/2006/relationships/hyperlink" Target="https://meteor.aihw.gov.au/RegistrationAuthority/12" TargetMode="External" Id="R7bc516c56ce94ad9" /><Relationship Type="http://schemas.openxmlformats.org/officeDocument/2006/relationships/hyperlink" Target="https://meteor.aihw.gov.au/content/745267" TargetMode="External" Id="Re09b2138d8b74d1a" /><Relationship Type="http://schemas.openxmlformats.org/officeDocument/2006/relationships/hyperlink" Target="https://meteor.aihw.gov.au/RegistrationAuthority/12" TargetMode="External" Id="Rf45c6fa8220b49a7" /><Relationship Type="http://schemas.openxmlformats.org/officeDocument/2006/relationships/hyperlink" Target="https://meteor.aihw.gov.au/content/684872" TargetMode="External" Id="R566d536a724f4cee" /><Relationship Type="http://schemas.openxmlformats.org/officeDocument/2006/relationships/hyperlink" Target="https://meteor.aihw.gov.au/RegistrationAuthority/12" TargetMode="External" Id="R289989223ec245f4" /><Relationship Type="http://schemas.openxmlformats.org/officeDocument/2006/relationships/hyperlink" Target="https://meteor.aihw.gov.au/content/715348" TargetMode="External" Id="R7e59dfa12e3b4fdb" /><Relationship Type="http://schemas.openxmlformats.org/officeDocument/2006/relationships/hyperlink" Target="https://meteor.aihw.gov.au/RegistrationAuthority/12" TargetMode="External" Id="R094cb528cdc2498a" /><Relationship Type="http://schemas.openxmlformats.org/officeDocument/2006/relationships/hyperlink" Target="https://meteor.aihw.gov.au/content/727323" TargetMode="External" Id="R3b08b92b0a7844ab" /><Relationship Type="http://schemas.openxmlformats.org/officeDocument/2006/relationships/hyperlink" Target="https://meteor.aihw.gov.au/RegistrationAuthority/12" TargetMode="External" Id="Rf35de22a96374f08" /><Relationship Type="http://schemas.openxmlformats.org/officeDocument/2006/relationships/hyperlink" Target="https://meteor.aihw.gov.au/content/721956" TargetMode="External" Id="Rb6b9743722a84736" /><Relationship Type="http://schemas.openxmlformats.org/officeDocument/2006/relationships/numbering" Target="/word/numbering.xml" Id="R44be231ec853456d" /></Relationships>
</file>

<file path=word/_rels/header1.xml.rels>&#65279;<?xml version="1.0" encoding="utf-8"?><Relationships xmlns="http://schemas.openxmlformats.org/package/2006/relationships"><Relationship Type="http://schemas.openxmlformats.org/officeDocument/2006/relationships/image" Target="/media/image.png" Id="Rfb0a8cc294a645d1" /></Relationships>
</file>