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ccc7f5c3024075" /></Relationships>
</file>

<file path=word/document.xml><?xml version="1.0" encoding="utf-8"?>
<w:document xmlns:r="http://schemas.openxmlformats.org/officeDocument/2006/relationships" xmlns:w="http://schemas.openxmlformats.org/wordprocessingml/2006/main">
  <w:body>
    <w:p>
      <w:pPr>
        <w:pStyle w:val="Title"/>
      </w:pPr>
      <w:r>
        <w:t>Personalised support—linked to housing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Personalised support—linked to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be079c12f04677">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Personalised support services are flexible services tailored to a mental health consumer’s individual and changing needs. They include a range of one-on-one activities provided by a support worker directly to mental health consumers in their homes or local communities (Department of Communities 2011).</w:t>
            </w:r>
          </w:p>
          <w:p>
            <w:pPr/>
            <w:r>
              <w:rPr>
                <w:rStyle w:val="row-content-rich-text"/>
              </w:rPr>
              <w:t xml:space="preserve">Personalised support—linked to housing includes services that provide personalised psychosocial support that is coordinated with provision of social housing or privately negotiated housing at the point of entry into the program (but not necessarily tied to such indefinitely).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Primarily delivered on a one-on-one, face-to-face basis</w:t>
            </w:r>
          </w:p>
          <w:p>
            <w:pPr>
              <w:pStyle w:val="ListParagraph"/>
              <w:numPr>
                <w:ilvl w:val="0"/>
                <w:numId w:val="2"/>
              </w:numPr>
            </w:pPr>
            <w:r>
              <w:rPr>
                <w:rStyle w:val="row-content-rich-text"/>
              </w:rPr>
              <w:t xml:space="preserve">Primarily delivered in the consumer’s home or own environment</w:t>
            </w:r>
          </w:p>
          <w:p>
            <w:pPr>
              <w:pStyle w:val="ListParagraph"/>
              <w:numPr>
                <w:ilvl w:val="0"/>
                <w:numId w:val="2"/>
              </w:numPr>
            </w:pPr>
            <w:r>
              <w:rPr>
                <w:rStyle w:val="row-content-rich-text"/>
              </w:rPr>
              <w:t xml:space="preserve">Provision of personalised support is coordinated with provision of social housing or a privately negotiated housing place at the point of entry into the program (but not necessarily tied to such indefinitely)</w:t>
            </w:r>
          </w:p>
          <w:p>
            <w:pPr>
              <w:pStyle w:val="ListParagraph"/>
              <w:numPr>
                <w:ilvl w:val="0"/>
                <w:numId w:val="2"/>
              </w:numPr>
            </w:pPr>
            <w:r>
              <w:rPr>
                <w:rStyle w:val="row-content-rich-text"/>
              </w:rPr>
              <w:t xml:space="preserve">Services are tailored to the needs of the individual consumer</w:t>
            </w:r>
          </w:p>
          <w:p>
            <w:pPr>
              <w:pStyle w:val="ListParagraph"/>
              <w:numPr>
                <w:ilvl w:val="0"/>
                <w:numId w:val="2"/>
              </w:numPr>
            </w:pPr>
            <w:r>
              <w:rPr>
                <w:rStyle w:val="row-content-rich-text"/>
              </w:rPr>
              <w:t xml:space="preserve">May be of varying intensity (e.g. high, medium, low)</w:t>
            </w:r>
          </w:p>
          <w:p>
            <w:pPr>
              <w:spacing w:after="160"/>
            </w:pPr>
            <w:r>
              <w:rPr>
                <w:rStyle w:val="row-content-rich-text"/>
                <w:i/>
              </w:rPr>
              <w:t xml:space="preserve">Inclusions:</w:t>
            </w:r>
          </w:p>
          <w:p>
            <w:pPr>
              <w:pStyle w:val="ListParagraph"/>
              <w:numPr>
                <w:ilvl w:val="0"/>
                <w:numId w:val="3"/>
              </w:numPr>
            </w:pPr>
            <w:r>
              <w:rPr>
                <w:rStyle w:val="row-content-rich-text"/>
              </w:rPr>
              <w:t xml:space="preserve">Coordinated housing and support</w:t>
            </w:r>
          </w:p>
          <w:p>
            <w:pPr>
              <w:pStyle w:val="ListParagraph"/>
              <w:numPr>
                <w:ilvl w:val="0"/>
                <w:numId w:val="3"/>
              </w:numPr>
            </w:pPr>
            <w:r>
              <w:rPr>
                <w:rStyle w:val="row-content-rich-text"/>
              </w:rPr>
              <w:t xml:space="preserve">Cluster housing programs</w:t>
            </w:r>
          </w:p>
          <w:p>
            <w:pPr>
              <w:pStyle w:val="ListParagraph"/>
              <w:numPr>
                <w:ilvl w:val="0"/>
                <w:numId w:val="3"/>
              </w:numPr>
            </w:pPr>
            <w:r>
              <w:rPr>
                <w:rStyle w:val="row-content-rich-text"/>
              </w:rPr>
              <w:t xml:space="preserve">Long term supported housing</w:t>
            </w:r>
          </w:p>
          <w:p>
            <w:pPr>
              <w:spacing w:after="160"/>
            </w:pPr>
            <w:r>
              <w:rPr>
                <w:rStyle w:val="row-content-rich-text"/>
                <w:i/>
              </w:rPr>
              <w:t xml:space="preserve">Exclusions:</w:t>
            </w:r>
          </w:p>
          <w:p>
            <w:pPr>
              <w:pStyle w:val="ListParagraph"/>
              <w:numPr>
                <w:ilvl w:val="0"/>
                <w:numId w:val="4"/>
              </w:numPr>
            </w:pPr>
            <w:r>
              <w:rPr>
                <w:rStyle w:val="row-content-rich-text"/>
              </w:rPr>
              <w:t xml:space="preserve">Provision of personalised support initiated independently of any housing arrangements (these are reported under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219359701dc946f7">
              <w:r>
                <w:rPr>
                  <w:rStyle w:val="Hyperlink"/>
                  <w:b/>
                </w:rPr>
                <w:t xml:space="preserve">Personalised support—other</w:t>
              </w:r>
            </w:hyperlink>
            <w:r>
              <w:rPr>
                <w:rStyle w:val="row-content-rich-text"/>
              </w:rPr>
              <w:t xml:space="preserve">)</w:t>
            </w:r>
          </w:p>
          <w:p>
            <w:pPr>
              <w:pStyle w:val="ListParagraph"/>
              <w:numPr>
                <w:ilvl w:val="0"/>
                <w:numId w:val="4"/>
              </w:numPr>
            </w:pPr>
            <w:r>
              <w:rPr>
                <w:rStyle w:val="row-content-rich-text"/>
              </w:rPr>
              <w:t xml:space="preserve">Personalised support services provided to individuals that are targeted only at improving the person’s participation in employment, education or vocational training (these are reported under </w:t>
            </w:r>
            <w:hyperlink w:tooltip="Education, employment and training includes services where the principal function is to provide or support people with lived experience of mental illness, in gaining education, employment and/or training." w:history="true" r:id="Rdd9df8480c5d4bc6">
              <w:r>
                <w:rPr>
                  <w:rStyle w:val="Hyperlink"/>
                  <w:b/>
                </w:rPr>
                <w:t xml:space="preserve">Education, employment and training</w:t>
              </w:r>
            </w:hyperlink>
            <w:r>
              <w:rPr>
                <w:rStyle w:val="row-content-rich-text"/>
              </w:rPr>
              <w:t xml:space="preserve">)</w:t>
            </w:r>
          </w:p>
          <w:p>
            <w:pPr>
              <w:pStyle w:val="ListParagraph"/>
              <w:numPr>
                <w:ilvl w:val="0"/>
                <w:numId w:val="4"/>
              </w:numPr>
            </w:pPr>
            <w:r>
              <w:rPr>
                <w:rStyle w:val="row-content-rich-text"/>
              </w:rPr>
              <w:t xml:space="preserve">Staffed residential services (these are reported under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e364c8084eb144b8">
              <w:r>
                <w:rPr>
                  <w:rStyle w:val="Hyperlink"/>
                  <w:b/>
                </w:rPr>
                <w:t xml:space="preserve">Staffed residential services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3c1ef5a9c64a64">
              <w:r>
                <w:rPr>
                  <w:rStyle w:val="Hyperlink"/>
                </w:rPr>
                <w:t xml:space="preserve">Personalised support—linked to housing</w:t>
              </w:r>
            </w:hyperlink>
          </w:p>
          <w:p>
            <w:pPr>
              <w:spacing w:before="0" w:after="0"/>
            </w:pPr>
            <w:r>
              <w:rPr>
                <w:rStyle w:val="row-content"/>
                <w:color w:val="244061"/>
              </w:rPr>
              <w:t xml:space="preserve">       </w:t>
            </w:r>
            <w:hyperlink w:history="true" r:id="Rfa8c1fbc5c944f1b">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ca830e3cf854026">
              <w:r>
                <w:rPr>
                  <w:rStyle w:val="Hyperlink"/>
                </w:rPr>
                <w:t xml:space="preserve">Mental health non-government organisation payments cluster</w:t>
              </w:r>
            </w:hyperlink>
          </w:p>
          <w:p>
            <w:pPr>
              <w:spacing w:before="0" w:after="0"/>
            </w:pPr>
            <w:r>
              <w:rPr>
                <w:rStyle w:val="row-content"/>
                <w:color w:val="244061"/>
              </w:rPr>
              <w:t xml:space="preserve">       </w:t>
            </w:r>
            <w:hyperlink w:history="true" r:id="R4c4219175c354e3c">
              <w:r>
                <w:rPr>
                  <w:rStyle w:val="Hyperlink"/>
                  <w:color w:val="244061"/>
                </w:rPr>
                <w:t xml:space="preserve">Health</w:t>
              </w:r>
            </w:hyperlink>
            <w:r>
              <w:rPr>
                <w:rStyle w:val="row-content"/>
                <w:color w:val="244061"/>
              </w:rPr>
              <w:t xml:space="preserve">, Standard 16/01/2020</w:t>
            </w:r>
          </w:p>
          <w:p>
            <w:r>
              <w:br/>
            </w:r>
            <w:hyperlink w:history="true" r:id="R61dad41775a448e7">
              <w:r>
                <w:rPr>
                  <w:rStyle w:val="Hyperlink"/>
                </w:rPr>
                <w:t xml:space="preserve">Personalised support—other</w:t>
              </w:r>
            </w:hyperlink>
          </w:p>
          <w:p>
            <w:pPr>
              <w:spacing w:before="0" w:after="0"/>
            </w:pPr>
            <w:r>
              <w:rPr>
                <w:rStyle w:val="row-content"/>
                <w:color w:val="244061"/>
              </w:rPr>
              <w:t xml:space="preserve">       </w:t>
            </w:r>
            <w:hyperlink w:history="true" r:id="R2098b85d15524bf9">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f0a6f1ff863146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721763</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93bc45e3d045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a6f1ff863146d2" /><Relationship Type="http://schemas.openxmlformats.org/officeDocument/2006/relationships/header" Target="/word/header1.xml" Id="R4cef0b0703804c6e" /><Relationship Type="http://schemas.openxmlformats.org/officeDocument/2006/relationships/settings" Target="/word/settings.xml" Id="R837b9148664e473b" /><Relationship Type="http://schemas.openxmlformats.org/officeDocument/2006/relationships/styles" Target="/word/styles.xml" Id="R1759bcf8db754746" /><Relationship Type="http://schemas.openxmlformats.org/officeDocument/2006/relationships/hyperlink" Target="https://meteor.aihw.gov.au/RegistrationAuthority/12" TargetMode="External" Id="R7ebe079c12f04677" /><Relationship Type="http://schemas.openxmlformats.org/officeDocument/2006/relationships/numbering" Target="/word/numbering.xml" Id="Rda74203d44194197" /><Relationship Type="http://schemas.openxmlformats.org/officeDocument/2006/relationships/hyperlink" Target="https://meteor.aihw.gov.au/content/721765" TargetMode="External" Id="R219359701dc946f7" /><Relationship Type="http://schemas.openxmlformats.org/officeDocument/2006/relationships/hyperlink" Target="https://meteor.aihw.gov.au/content/721777" TargetMode="External" Id="Rdd9df8480c5d4bc6" /><Relationship Type="http://schemas.openxmlformats.org/officeDocument/2006/relationships/hyperlink" Target="https://meteor.aihw.gov.au/content/721761" TargetMode="External" Id="Re364c8084eb144b8" /><Relationship Type="http://schemas.openxmlformats.org/officeDocument/2006/relationships/hyperlink" Target="https://meteor.aihw.gov.au/content/494973" TargetMode="External" Id="R303c1ef5a9c64a64" /><Relationship Type="http://schemas.openxmlformats.org/officeDocument/2006/relationships/hyperlink" Target="https://meteor.aihw.gov.au/RegistrationAuthority/12" TargetMode="External" Id="Rfa8c1fbc5c944f1b" /><Relationship Type="http://schemas.openxmlformats.org/officeDocument/2006/relationships/hyperlink" Target="https://meteor.aihw.gov.au/content/721704" TargetMode="External" Id="Rcca830e3cf854026" /><Relationship Type="http://schemas.openxmlformats.org/officeDocument/2006/relationships/hyperlink" Target="https://meteor.aihw.gov.au/RegistrationAuthority/12" TargetMode="External" Id="R4c4219175c354e3c" /><Relationship Type="http://schemas.openxmlformats.org/officeDocument/2006/relationships/hyperlink" Target="https://meteor.aihw.gov.au/content/721765" TargetMode="External" Id="R61dad41775a448e7" /><Relationship Type="http://schemas.openxmlformats.org/officeDocument/2006/relationships/hyperlink" Target="https://meteor.aihw.gov.au/RegistrationAuthority/12" TargetMode="External" Id="R2098b85d15524bf9" /></Relationships>
</file>

<file path=word/_rels/header1.xml.rels>&#65279;<?xml version="1.0" encoding="utf-8"?><Relationships xmlns="http://schemas.openxmlformats.org/package/2006/relationships"><Relationship Type="http://schemas.openxmlformats.org/officeDocument/2006/relationships/image" Target="/media/image.png" Id="R9a93bc45e3d045cf" /></Relationships>
</file>