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3f337bb0d2c4ea3" /></Relationships>
</file>

<file path=word/document.xml><?xml version="1.0" encoding="utf-8"?>
<w:document xmlns:r="http://schemas.openxmlformats.org/officeDocument/2006/relationships" xmlns:w="http://schemas.openxmlformats.org/wordprocessingml/2006/main">
  <w:body>
    <w:p>
      <w:pPr>
        <w:pStyle w:val="Title"/>
      </w:pPr>
      <w:r>
        <w:t>6. Efficiency &amp; Sustainability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859f542e6c4549b5">
        <w:r>
          <w:rPr>
            <w:rStyle w:val="Hyperlink"/>
          </w:rPr>
          <w:t xml:space="preserve">Australian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97252665b14f4df8"/>
                    <a:srcRect/>
                    <a:stretch>
                      <a:fillRect/>
                    </a:stretch>
                  </pic:blipFill>
                  <pic:spPr bwMode="auto">
                    <a:xfrm>
                      <a:off x="0" y="0"/>
                      <a:ext cx="114300" cy="76200"/>
                    </a:xfrm>
                    <a:prstGeom prst="rect">
                      <a:avLst/>
                    </a:prstGeom>
                  </pic:spPr>
                </pic:pic>
              </a:graphicData>
            </a:graphic>
          </wp:inline>
        </w:drawing>
      </w:r>
      <w:r>
        <w:t xml:space="preserve">"&gt; </w:t>
      </w:r>
      <w:hyperlink w:history="true" r:id="Rf6107766632942f3">
        <w:r>
          <w:rPr>
            <w:rStyle w:val="Hyperlink"/>
          </w:rPr>
          <w:t xml:space="preserve">Domain 2 – Health system</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201276e5e9224c1e"/>
                    <a:srcRect/>
                    <a:stretch>
                      <a:fillRect/>
                    </a:stretch>
                  </pic:blipFill>
                  <pic:spPr bwMode="auto">
                    <a:xfrm>
                      <a:off x="0" y="0"/>
                      <a:ext cx="114300" cy="76200"/>
                    </a:xfrm>
                    <a:prstGeom prst="rect">
                      <a:avLst/>
                    </a:prstGeom>
                  </pic:spPr>
                </pic:pic>
              </a:graphicData>
            </a:graphic>
          </wp:inline>
        </w:drawing>
      </w:r>
      <w:r>
        <w:t xml:space="preserve">"&gt; 
6. Efficiency &amp; Sustainability</w:t>
      </w:r>
      <w:r>
        <w:br/>
      </w:r>
    </w:p>
    <w:p>
      <w:pPr>
        <w:pStyle w:val="Heading1"/>
      </w:pPr>
      <w:r>
        <w:t xml:space="preserve">6​. Efficiency &amp; Sustainability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is considered efficient when the right care is delivered at minimum cost. One way efficiency can be measured is by the cost per hospital separation. A sustainable health system maintains, renews and innovates resources to continually improve efficiency and respond to emerging needs. Net growth in the health workforce is an indicator of sustainability of the health care system.</w:t>
            </w:r>
          </w:p>
        </w:tc>
      </w:tr>
    </w:tbl>
    <w:p>
      <w:pPr>
        <w:pStyle w:val="underlinedHeading2"/>
        <w:pBdr>
          <w:bottom w:val="single"/>
        </w:pBdr>
      </w:pPr>
      <w:r>
        <w:t xml:space="preserve">Indicators in this framework</w:t>
      </w:r>
    </w:p>
    <w:p>
      <w:pPr>
        <w:pStyle w:val="ListParagraph"/>
        <w:numPr>
          <w:ilvl w:val="0"/>
          <w:numId w:val="2"/>
        </w:numPr>
      </w:pPr>
      <w:hyperlink w:history="true" r:id="Rba3c9de9b4ec4c25">
        <w:r>
          <w:rPr>
            <w:rStyle w:val="Hyperlink"/>
          </w:rPr>
          <w:t xml:space="preserve">Australian Health Performance Framework: PI 2.6.2–Net growth in health workforce, 2020 </w:t>
        </w:r>
      </w:hyperlink>
      <w:r>
        <w:br/>
      </w:r>
      <w:r>
        <w:t xml:space="preserve">       </w:t>
      </w:r>
      <w:hyperlink w:history="true" r:id="R2bb78ba283ec4f2e">
        <w:r>
          <w:rPr>
            <w:rStyle w:val="Hyperlink"/>
            <w:color w:val="244061"/>
          </w:rPr>
          <w:t xml:space="preserve">Health</w:t>
        </w:r>
      </w:hyperlink>
      <w:r>
        <w:rPr>
          <w:color w:val="244061"/>
        </w:rPr>
        <w:t xml:space="preserve">, Standard 13/10/2021</w:t>
      </w:r>
    </w:p>
    <w:p>
      <w:pPr>
        <w:pStyle w:val="ListParagraph"/>
        <w:numPr>
          <w:ilvl w:val="0"/>
          <w:numId w:val="2"/>
        </w:numPr>
      </w:pPr>
      <w:hyperlink w:history="true" r:id="R7baf9d646f4e4b17">
        <w:r>
          <w:rPr>
            <w:rStyle w:val="Hyperlink"/>
          </w:rPr>
          <w:t xml:space="preserve">Australian Health Performance Framework: PI 2.6.1–Cost per weighted separation and total case weighted separations, 2020</w:t>
        </w:r>
      </w:hyperlink>
      <w:r>
        <w:br/>
      </w:r>
      <w:r>
        <w:t xml:space="preserve">       </w:t>
      </w:r>
      <w:hyperlink w:history="true" r:id="R0f341c2c7b7f4a27">
        <w:r>
          <w:rPr>
            <w:rStyle w:val="Hyperlink"/>
            <w:color w:val="244061"/>
          </w:rPr>
          <w:t xml:space="preserve">Health</w:t>
        </w:r>
      </w:hyperlink>
      <w:r>
        <w:rPr>
          <w:color w:val="244061"/>
        </w:rPr>
        <w:t xml:space="preserve">, Qualified 16/03/2022</w:t>
      </w:r>
    </w:p>
    <w:p>
      <w:r>
        <w:br/>
      </w:r>
    </w:p>
    <w:sectPr>
      <w:footerReference xmlns:r="http://schemas.openxmlformats.org/officeDocument/2006/relationships" w:type="default" r:id="Rc84d29e6e21140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721647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036f9210f643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4d29e6e21140f8" /><Relationship Type="http://schemas.openxmlformats.org/officeDocument/2006/relationships/header" Target="/word/header1.xml" Id="Ra927906e36b44c20" /><Relationship Type="http://schemas.openxmlformats.org/officeDocument/2006/relationships/settings" Target="/word/settings.xml" Id="Rf6cf742933944e07" /><Relationship Type="http://schemas.openxmlformats.org/officeDocument/2006/relationships/styles" Target="/word/styles.xml" Id="Rae20aab4f24f438c" /><Relationship Type="http://schemas.openxmlformats.org/officeDocument/2006/relationships/hyperlink" Target="https://meteor.aihw.gov.au/content/721590" TargetMode="External" Id="R859f542e6c4549b5" /><Relationship Type="http://schemas.openxmlformats.org/officeDocument/2006/relationships/image" Target="/media/image.gif" Id="R97252665b14f4df8" /><Relationship Type="http://schemas.openxmlformats.org/officeDocument/2006/relationships/hyperlink" Target="https://meteor.aihw.gov.au/content/721640" TargetMode="External" Id="Rf6107766632942f3" /><Relationship Type="http://schemas.openxmlformats.org/officeDocument/2006/relationships/image" Target="/media/image2.gif" Id="R201276e5e9224c1e" /><Relationship Type="http://schemas.openxmlformats.org/officeDocument/2006/relationships/numbering" Target="/word/numbering.xml" Id="Rccd2cfd45d654b62" /><Relationship Type="http://schemas.openxmlformats.org/officeDocument/2006/relationships/hyperlink" Target="https://meteor.aihw.gov.au/content/728380" TargetMode="External" Id="Rba3c9de9b4ec4c25" /><Relationship Type="http://schemas.openxmlformats.org/officeDocument/2006/relationships/hyperlink" Target="https://meteor.aihw.gov.au/RegistrationAuthority/12" TargetMode="External" Id="R2bb78ba283ec4f2e" /><Relationship Type="http://schemas.openxmlformats.org/officeDocument/2006/relationships/hyperlink" Target="https://meteor.aihw.gov.au/content/728377" TargetMode="External" Id="R7baf9d646f4e4b17" /><Relationship Type="http://schemas.openxmlformats.org/officeDocument/2006/relationships/hyperlink" Target="https://meteor.aihw.gov.au/RegistrationAuthority/12" TargetMode="External" Id="R0f341c2c7b7f4a27" /></Relationships>
</file>

<file path=word/_rels/header1.xml.rels>&#65279;<?xml version="1.0" encoding="utf-8"?><Relationships xmlns="http://schemas.openxmlformats.org/package/2006/relationships"><Relationship Type="http://schemas.openxmlformats.org/officeDocument/2006/relationships/image" Target="/media/image.png" Id="Rac036f9210f643b5" /></Relationships>
</file>