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5889a4babc4f4c" /></Relationships>
</file>

<file path=word/document.xml><?xml version="1.0" encoding="utf-8"?>
<w:document xmlns:r="http://schemas.openxmlformats.org/officeDocument/2006/relationships" xmlns:w="http://schemas.openxmlformats.org/wordprocessingml/2006/main">
  <w:body>
    <w:p>
      <w:pPr>
        <w:pStyle w:val="Title"/>
      </w:pPr>
      <w:r>
        <w:t>2. Health behaviours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c03fad3a9ec43c4">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9a601b80e4a413c"/>
                    <a:srcRect/>
                    <a:stretch>
                      <a:fillRect/>
                    </a:stretch>
                  </pic:blipFill>
                  <pic:spPr bwMode="auto">
                    <a:xfrm>
                      <a:off x="0" y="0"/>
                      <a:ext cx="114300" cy="76200"/>
                    </a:xfrm>
                    <a:prstGeom prst="rect">
                      <a:avLst/>
                    </a:prstGeom>
                  </pic:spPr>
                </pic:pic>
              </a:graphicData>
            </a:graphic>
          </wp:inline>
        </w:drawing>
      </w:r>
      <w:r>
        <w:t xml:space="preserve">"&gt; </w:t>
      </w:r>
      <w:hyperlink w:history="true" r:id="Rf86e7cecdb874a7b">
        <w:r>
          <w:rPr>
            <w:rStyle w:val="Hyperlink"/>
          </w:rPr>
          <w:t xml:space="preserve">Domain 1 –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771583fbd0e4761"/>
                    <a:srcRect/>
                    <a:stretch>
                      <a:fillRect/>
                    </a:stretch>
                  </pic:blipFill>
                  <pic:spPr bwMode="auto">
                    <a:xfrm>
                      <a:off x="0" y="0"/>
                      <a:ext cx="114300" cy="76200"/>
                    </a:xfrm>
                    <a:prstGeom prst="rect">
                      <a:avLst/>
                    </a:prstGeom>
                  </pic:spPr>
                </pic:pic>
              </a:graphicData>
            </a:graphic>
          </wp:inline>
        </w:drawing>
      </w:r>
      <w:r>
        <w:t xml:space="preserve">"&gt; 
2. Health behaviours</w:t>
      </w:r>
      <w:r>
        <w:br/>
      </w:r>
    </w:p>
    <w:p>
      <w:pPr>
        <w:pStyle w:val="Heading1"/>
      </w:pPr>
      <w:r>
        <w:t xml:space="preserve">2​. 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health is influenced by their behaviours. The impact of many health problems experienced by Australians could be reduced or prevented entirely by changing behaviours related to such things as tobacco smoking, being overweight or obese, high alcohol use, physical inactivity and high blood pressure. These indicators focus on behaviours that are known to put a person’s health at risk.</w:t>
            </w:r>
          </w:p>
        </w:tc>
      </w:tr>
    </w:tbl>
    <w:p>
      <w:pPr>
        <w:pStyle w:val="underlinedHeading2"/>
        <w:pBdr>
          <w:bottom w:val="single"/>
        </w:pBdr>
      </w:pPr>
      <w:r>
        <w:t xml:space="preserve">Indicators in this framework</w:t>
      </w:r>
    </w:p>
    <w:p>
      <w:pPr>
        <w:pStyle w:val="ListParagraph"/>
        <w:numPr>
          <w:ilvl w:val="0"/>
          <w:numId w:val="2"/>
        </w:numPr>
      </w:pPr>
      <w:hyperlink w:history="true" r:id="Rd3e1cda1d9734969">
        <w:r>
          <w:rPr>
            <w:rStyle w:val="Hyperlink"/>
          </w:rPr>
          <w:t xml:space="preserve">Australian Health Performance Framework: PI 1.2.2–Children exposed to tobacco smoke in the home, 2019</w:t>
        </w:r>
      </w:hyperlink>
      <w:r>
        <w:br/>
      </w:r>
      <w:r>
        <w:t xml:space="preserve">       </w:t>
      </w:r>
      <w:hyperlink w:history="true" r:id="R1c3e58b422bf4eb0">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9aecfff10a8047e3">
        <w:r>
          <w:rPr>
            <w:rStyle w:val="Hyperlink"/>
          </w:rPr>
          <w:t xml:space="preserve">Australian Health Performance Framework: PI 1.2.3–Levels of risky alcohol consumption, 2020</w:t>
        </w:r>
      </w:hyperlink>
      <w:r>
        <w:br/>
      </w:r>
      <w:r>
        <w:t xml:space="preserve">       </w:t>
      </w:r>
      <w:hyperlink w:history="true" r:id="R366f4721ffb84ad3">
        <w:r>
          <w:rPr>
            <w:rStyle w:val="Hyperlink"/>
            <w:color w:val="244061"/>
          </w:rPr>
          <w:t xml:space="preserve">Health</w:t>
        </w:r>
      </w:hyperlink>
      <w:r>
        <w:rPr>
          <w:color w:val="244061"/>
        </w:rPr>
        <w:t xml:space="preserve">, Standard 13/10/2021</w:t>
      </w:r>
    </w:p>
    <w:p>
      <w:pPr>
        <w:pStyle w:val="ListParagraph"/>
        <w:numPr>
          <w:ilvl w:val="0"/>
          <w:numId w:val="2"/>
        </w:numPr>
      </w:pPr>
      <w:hyperlink w:history="true" r:id="R3ab31ca2c9c44cac">
        <w:r>
          <w:rPr>
            <w:rStyle w:val="Hyperlink"/>
          </w:rPr>
          <w:t xml:space="preserve">Australian Health Performance Framework: PI 1.2.4–Inadequate fruit and vegetable intake, 2020</w:t>
        </w:r>
      </w:hyperlink>
      <w:r>
        <w:br/>
      </w:r>
      <w:r>
        <w:t xml:space="preserve">       </w:t>
      </w:r>
      <w:hyperlink w:history="true" r:id="R6970549c82a54a8d">
        <w:r>
          <w:rPr>
            <w:rStyle w:val="Hyperlink"/>
            <w:color w:val="244061"/>
          </w:rPr>
          <w:t xml:space="preserve">Health</w:t>
        </w:r>
      </w:hyperlink>
      <w:r>
        <w:rPr>
          <w:color w:val="244061"/>
        </w:rPr>
        <w:t xml:space="preserve">, Standard 13/10/2021</w:t>
      </w:r>
    </w:p>
    <w:p>
      <w:pPr>
        <w:pStyle w:val="ListParagraph"/>
        <w:numPr>
          <w:ilvl w:val="0"/>
          <w:numId w:val="2"/>
        </w:numPr>
      </w:pPr>
      <w:hyperlink w:history="true" r:id="R533b9b268ff84c38">
        <w:r>
          <w:rPr>
            <w:rStyle w:val="Hyperlink"/>
          </w:rPr>
          <w:t xml:space="preserve">Australian Health Performance Framework: PI 1.2.1–Rates of current daily smokers, 2020</w:t>
        </w:r>
      </w:hyperlink>
      <w:r>
        <w:br/>
      </w:r>
      <w:r>
        <w:t xml:space="preserve">       </w:t>
      </w:r>
      <w:hyperlink w:history="true" r:id="Rd3419b542c9f4e8a">
        <w:r>
          <w:rPr>
            <w:rStyle w:val="Hyperlink"/>
            <w:color w:val="244061"/>
          </w:rPr>
          <w:t xml:space="preserve">Health</w:t>
        </w:r>
      </w:hyperlink>
      <w:r>
        <w:rPr>
          <w:color w:val="244061"/>
        </w:rPr>
        <w:t xml:space="preserve">, Standard 13/10/2021</w:t>
      </w:r>
    </w:p>
    <w:p>
      <w:pPr>
        <w:pStyle w:val="ListParagraph"/>
        <w:numPr>
          <w:ilvl w:val="0"/>
          <w:numId w:val="2"/>
        </w:numPr>
      </w:pPr>
      <w:hyperlink w:history="true" r:id="R5350382fe49b47c3">
        <w:r>
          <w:rPr>
            <w:rStyle w:val="Hyperlink"/>
          </w:rPr>
          <w:t xml:space="preserve">Australian Health Performance Framework: PI 1.2.2–Children exposed to tobacco smoke in the home, 2020</w:t>
        </w:r>
      </w:hyperlink>
      <w:r>
        <w:br/>
      </w:r>
      <w:r>
        <w:t xml:space="preserve">       </w:t>
      </w:r>
      <w:hyperlink w:history="true" r:id="R5a92ad6755124b4f">
        <w:r>
          <w:rPr>
            <w:rStyle w:val="Hyperlink"/>
            <w:color w:val="244061"/>
          </w:rPr>
          <w:t xml:space="preserve">Health</w:t>
        </w:r>
      </w:hyperlink>
      <w:r>
        <w:rPr>
          <w:color w:val="244061"/>
        </w:rPr>
        <w:t xml:space="preserve">, Standard 13/10/2021</w:t>
      </w:r>
    </w:p>
    <w:p>
      <w:pPr>
        <w:pStyle w:val="ListParagraph"/>
        <w:numPr>
          <w:ilvl w:val="0"/>
          <w:numId w:val="2"/>
        </w:numPr>
      </w:pPr>
      <w:hyperlink w:history="true" r:id="R8fc3ed1f70f34e64">
        <w:r>
          <w:rPr>
            <w:rStyle w:val="Hyperlink"/>
          </w:rPr>
          <w:t xml:space="preserve">Australian Health Performance Framework: PI 1.2.5–Insufficient physical activity, 2020</w:t>
        </w:r>
      </w:hyperlink>
      <w:r>
        <w:br/>
      </w:r>
      <w:r>
        <w:t xml:space="preserve">       </w:t>
      </w:r>
      <w:hyperlink w:history="true" r:id="Rdb686a52003e485a">
        <w:r>
          <w:rPr>
            <w:rStyle w:val="Hyperlink"/>
            <w:color w:val="244061"/>
          </w:rPr>
          <w:t xml:space="preserve">Health</w:t>
        </w:r>
      </w:hyperlink>
      <w:r>
        <w:rPr>
          <w:color w:val="244061"/>
        </w:rPr>
        <w:t xml:space="preserve">, Standard 13/10/2021</w:t>
      </w:r>
    </w:p>
    <w:p>
      <w:pPr>
        <w:pStyle w:val="ListParagraph"/>
        <w:numPr>
          <w:ilvl w:val="0"/>
          <w:numId w:val="2"/>
        </w:numPr>
      </w:pPr>
      <w:hyperlink w:history="true" r:id="R73578d3a243a41cd">
        <w:r>
          <w:rPr>
            <w:rStyle w:val="Hyperlink"/>
          </w:rPr>
          <w:t xml:space="preserve">Australian Health Performance Framework: PI 1.2.1–Rates of current daily smokers, 2019</w:t>
        </w:r>
      </w:hyperlink>
      <w:r>
        <w:br/>
      </w:r>
      <w:r>
        <w:t xml:space="preserve">       </w:t>
      </w:r>
      <w:hyperlink w:history="true" r:id="R09a0f1823c2b44de">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9f8212ad0b964168">
        <w:r>
          <w:rPr>
            <w:rStyle w:val="Hyperlink"/>
          </w:rPr>
          <w:t xml:space="preserve">Australian Health Performance Framework: PI 1.2.3–Levels of risky alcohol consumption, 2019</w:t>
        </w:r>
      </w:hyperlink>
      <w:r>
        <w:br/>
      </w:r>
      <w:r>
        <w:t xml:space="preserve">       </w:t>
      </w:r>
      <w:hyperlink w:history="true" r:id="R70da4c57b3014423">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7f172d22c8ea4fc8">
        <w:r>
          <w:rPr>
            <w:rStyle w:val="Hyperlink"/>
          </w:rPr>
          <w:t xml:space="preserve">Australian Health Performance Framework: PI 1.2.4–Inadequate fruit and vegetable intake, 2019</w:t>
        </w:r>
      </w:hyperlink>
      <w:r>
        <w:br/>
      </w:r>
      <w:r>
        <w:t xml:space="preserve">       </w:t>
      </w:r>
      <w:hyperlink w:history="true" r:id="R30add57f96ec4635">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62520cd9981545c0">
        <w:r>
          <w:rPr>
            <w:rStyle w:val="Hyperlink"/>
          </w:rPr>
          <w:t xml:space="preserve">Australian Health Performance Framework: PI 1.2.5–Insufficient physical activity, 2019</w:t>
        </w:r>
      </w:hyperlink>
      <w:r>
        <w:br/>
      </w:r>
      <w:r>
        <w:t xml:space="preserve">       </w:t>
      </w:r>
      <w:hyperlink w:history="true" r:id="Ra7fff6a29e4d4473">
        <w:r>
          <w:rPr>
            <w:rStyle w:val="Hyperlink"/>
            <w:color w:val="244061"/>
          </w:rPr>
          <w:t xml:space="preserve">Health</w:t>
        </w:r>
      </w:hyperlink>
      <w:r>
        <w:rPr>
          <w:color w:val="244061"/>
        </w:rPr>
        <w:t xml:space="preserve">, Superseded 13/10/2021</w:t>
      </w:r>
    </w:p>
    <w:p>
      <w:r>
        <w:br/>
      </w:r>
    </w:p>
    <w:sectPr>
      <w:footerReference xmlns:r="http://schemas.openxmlformats.org/officeDocument/2006/relationships" w:type="default" r:id="R8af62ad2543f4e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721637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d82e1934774a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f62ad2543f4e3c" /><Relationship Type="http://schemas.openxmlformats.org/officeDocument/2006/relationships/header" Target="/word/header1.xml" Id="Rc29115bfc7eb48c7" /><Relationship Type="http://schemas.openxmlformats.org/officeDocument/2006/relationships/settings" Target="/word/settings.xml" Id="Re93c005e31aa42df" /><Relationship Type="http://schemas.openxmlformats.org/officeDocument/2006/relationships/styles" Target="/word/styles.xml" Id="Rbaba02e2f77a498f" /><Relationship Type="http://schemas.openxmlformats.org/officeDocument/2006/relationships/hyperlink" Target="https://meteor.aihw.gov.au/content/721590" TargetMode="External" Id="R0c03fad3a9ec43c4" /><Relationship Type="http://schemas.openxmlformats.org/officeDocument/2006/relationships/image" Target="/media/image.gif" Id="R69a601b80e4a413c" /><Relationship Type="http://schemas.openxmlformats.org/officeDocument/2006/relationships/hyperlink" Target="https://meteor.aihw.gov.au/content/721635" TargetMode="External" Id="Rf86e7cecdb874a7b" /><Relationship Type="http://schemas.openxmlformats.org/officeDocument/2006/relationships/image" Target="/media/image2.gif" Id="Re771583fbd0e4761" /><Relationship Type="http://schemas.openxmlformats.org/officeDocument/2006/relationships/numbering" Target="/word/numbering.xml" Id="Ra6017f01d2474524" /><Relationship Type="http://schemas.openxmlformats.org/officeDocument/2006/relationships/hyperlink" Target="https://meteor.aihw.gov.au/content/715401" TargetMode="External" Id="Rd3e1cda1d9734969" /><Relationship Type="http://schemas.openxmlformats.org/officeDocument/2006/relationships/hyperlink" Target="https://meteor.aihw.gov.au/RegistrationAuthority/12" TargetMode="External" Id="R1c3e58b422bf4eb0" /><Relationship Type="http://schemas.openxmlformats.org/officeDocument/2006/relationships/hyperlink" Target="https://meteor.aihw.gov.au/content/728296" TargetMode="External" Id="R9aecfff10a8047e3" /><Relationship Type="http://schemas.openxmlformats.org/officeDocument/2006/relationships/hyperlink" Target="https://meteor.aihw.gov.au/RegistrationAuthority/12" TargetMode="External" Id="R366f4721ffb84ad3" /><Relationship Type="http://schemas.openxmlformats.org/officeDocument/2006/relationships/hyperlink" Target="https://meteor.aihw.gov.au/content/728298" TargetMode="External" Id="R3ab31ca2c9c44cac" /><Relationship Type="http://schemas.openxmlformats.org/officeDocument/2006/relationships/hyperlink" Target="https://meteor.aihw.gov.au/RegistrationAuthority/12" TargetMode="External" Id="R6970549c82a54a8d" /><Relationship Type="http://schemas.openxmlformats.org/officeDocument/2006/relationships/hyperlink" Target="https://meteor.aihw.gov.au/content/728290" TargetMode="External" Id="R533b9b268ff84c38" /><Relationship Type="http://schemas.openxmlformats.org/officeDocument/2006/relationships/hyperlink" Target="https://meteor.aihw.gov.au/RegistrationAuthority/12" TargetMode="External" Id="Rd3419b542c9f4e8a" /><Relationship Type="http://schemas.openxmlformats.org/officeDocument/2006/relationships/hyperlink" Target="https://meteor.aihw.gov.au/content/728294" TargetMode="External" Id="R5350382fe49b47c3" /><Relationship Type="http://schemas.openxmlformats.org/officeDocument/2006/relationships/hyperlink" Target="https://meteor.aihw.gov.au/RegistrationAuthority/12" TargetMode="External" Id="R5a92ad6755124b4f" /><Relationship Type="http://schemas.openxmlformats.org/officeDocument/2006/relationships/hyperlink" Target="https://meteor.aihw.gov.au/content/728300" TargetMode="External" Id="R8fc3ed1f70f34e64" /><Relationship Type="http://schemas.openxmlformats.org/officeDocument/2006/relationships/hyperlink" Target="https://meteor.aihw.gov.au/RegistrationAuthority/12" TargetMode="External" Id="Rdb686a52003e485a" /><Relationship Type="http://schemas.openxmlformats.org/officeDocument/2006/relationships/hyperlink" Target="https://meteor.aihw.gov.au/content/715271" TargetMode="External" Id="R73578d3a243a41cd" /><Relationship Type="http://schemas.openxmlformats.org/officeDocument/2006/relationships/hyperlink" Target="https://meteor.aihw.gov.au/RegistrationAuthority/12" TargetMode="External" Id="R09a0f1823c2b44de" /><Relationship Type="http://schemas.openxmlformats.org/officeDocument/2006/relationships/hyperlink" Target="https://meteor.aihw.gov.au/content/715275" TargetMode="External" Id="R9f8212ad0b964168" /><Relationship Type="http://schemas.openxmlformats.org/officeDocument/2006/relationships/hyperlink" Target="https://meteor.aihw.gov.au/RegistrationAuthority/12" TargetMode="External" Id="R70da4c57b3014423" /><Relationship Type="http://schemas.openxmlformats.org/officeDocument/2006/relationships/hyperlink" Target="https://meteor.aihw.gov.au/content/715403" TargetMode="External" Id="R7f172d22c8ea4fc8" /><Relationship Type="http://schemas.openxmlformats.org/officeDocument/2006/relationships/hyperlink" Target="https://meteor.aihw.gov.au/RegistrationAuthority/12" TargetMode="External" Id="R30add57f96ec4635" /><Relationship Type="http://schemas.openxmlformats.org/officeDocument/2006/relationships/hyperlink" Target="https://meteor.aihw.gov.au/content/715405" TargetMode="External" Id="R62520cd9981545c0" /><Relationship Type="http://schemas.openxmlformats.org/officeDocument/2006/relationships/hyperlink" Target="https://meteor.aihw.gov.au/RegistrationAuthority/12" TargetMode="External" Id="Ra7fff6a29e4d4473" /></Relationships>
</file>

<file path=word/_rels/header1.xml.rels>&#65279;<?xml version="1.0" encoding="utf-8"?><Relationships xmlns="http://schemas.openxmlformats.org/package/2006/relationships"><Relationship Type="http://schemas.openxmlformats.org/officeDocument/2006/relationships/image" Target="/media/image.png" Id="Ra8d82e1934774adf" /></Relationships>
</file>