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7f9623cc714f2d"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fb2349b764e4a">
              <w:r>
                <w:rPr>
                  <w:rStyle w:val="Hyperlink"/>
                  <w:color w:val="244061"/>
                </w:rPr>
                <w:t xml:space="preserve">AIHW Data Quality Statements</w:t>
              </w:r>
            </w:hyperlink>
            <w:r>
              <w:rPr>
                <w:rStyle w:val="row-content"/>
                <w:color w:val="244061"/>
              </w:rPr>
              <w:t xml:space="preserve">, Superseded 01/09/2021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In addition, the HEBHBL funded additional audiology services to children aged 0–15. Although all Indigenous children and young people aged 0–21 in the Northern Territory are eligible to receive these services, the AIHW currently has data for people aged up to 20 only.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7,100 children and young people who were aged under 21 and received Northern Territory outreach audiology services. Data on children and young people who receive outreach audiology services are not necessarily representative for all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are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2018, for about 8% of service participants who were able to complete audiology assessments, their hearing loss status were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ad6457405e4a4cd9">
              <w:r>
                <w:rPr>
                  <w:rStyle w:val="Hyperlink"/>
                  <w:i/>
                </w:rPr>
                <w:t xml:space="preserve">Australian Institute of Health and Welfare Act 1987</w:t>
              </w:r>
            </w:hyperlink>
            <w:r>
              <w:rPr>
                <w:rStyle w:val="row-content-rich-text"/>
              </w:rPr>
              <w:t xml:space="preserve"> (Cth) to provide reliable, regular and relevant information and statistics on Australia’s health and welfare. It is an independent corporate Commonwealth entity established in 1987, governed by a </w:t>
            </w:r>
            <w:hyperlink w:tooltip="Board" w:history="true" r:id="Rc128674fa03b4b1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93667d2a133144f0">
              <w:r>
                <w:rPr>
                  <w:rStyle w:val="Hyperlink"/>
                  <w:i/>
                </w:rPr>
                <w:t xml:space="preserve">Australian Institute of Health and Welfare Act 1987</w:t>
              </w:r>
            </w:hyperlink>
            <w:r>
              <w:rPr>
                <w:rStyle w:val="row-content-rich-text"/>
              </w:rPr>
              <w:t xml:space="preserve">, in conjunction with compliance to the </w:t>
            </w:r>
            <w:hyperlink w:history="true" r:id="Re0a204fc0e1640a6">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17c9ae57251455a">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delivering health and family services related to the ministerial responsibilities of Health and Senior Territorians. For further information see the NT DoH website </w:t>
            </w:r>
            <w:hyperlink w:history="true" r:id="Rdc9dba808b484e15">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2018.</w:t>
            </w:r>
          </w:p>
          <w:p>
            <w:pPr/>
            <w:r>
              <w:rPr>
                <w:rStyle w:val="row-content-rich-text"/>
              </w:rPr>
              <w:t xml:space="preserve">The first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latest report was published in October 2019, with a reference period of July 2012 to December 2018.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7a3ff554e94b449b">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Depending on the data requested,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50fd85bb83e844b9">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the SFNT/NTRAI and HEBHBL programs, not all eligible children and young people access these services. Therefore, the data reported on children and young people who receive outreach audiology services are not necessarily representative for all Indigenous children in the Northern Territory. Furthermore, outreach audiology data cannot be generalised beyond the programs contained in the data collection; neither can they be used to fully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2018, hearing loss status was missing from the data for about 8%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varied over time; however, it decreased from 1.5% in 2013 to 0% in 2018 for children who received outreach audiology services. When a child’s parent or guardian does not provide consent to share information, only a limited amount of aggregate information is provided to AIHW.This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directly identifying information is not provided to the AIHW (for example, the child’s name). Unique children records are counted only by the use of the child’s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From July 2012 to December 2018, the median lag between services being provided and records being received by the AIHW was 2 weeks for outreach audiology services.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w:t>
            </w:r>
          </w:p>
          <w:p>
            <w:pPr>
              <w:spacing w:after="160"/>
            </w:pPr>
            <w:r>
              <w:rPr>
                <w:rStyle w:val="row-content-rich-text"/>
              </w:rPr>
              <w:t xml:space="preserve">Additionally, the latest three reports differ from previous ones with a shift from reporting on a financial year to reporting on a calendar year. The latest report allows for comparison of years from the second half of 2012 (July–December) and for each whole calendar year from 2013 to 2018. The current report was published in October 2019 (with data to December 2018).</w:t>
            </w:r>
          </w:p>
          <w:p>
            <w:pPr/>
            <w:r>
              <w:rPr>
                <w:rStyle w:val="row-content-rich-text"/>
              </w:rPr>
              <w:t xml:space="preserve">Additionally, SFNT outreach audiology services were developed and extended from the outreach audiology services originally funded through the CHCI(CtG), which ran from August 2007 to June 2012. However, data from the CHCI(CtG) can not be directly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21/08/2019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87837a6044286">
              <w:r>
                <w:rPr>
                  <w:rStyle w:val="Hyperlink"/>
                </w:rPr>
                <w:t xml:space="preserve">Northern Territory Remote Aboriginal Investment audiology data collection, 2017; Quality Statement</w:t>
              </w:r>
            </w:hyperlink>
          </w:p>
          <w:p>
            <w:pPr>
              <w:spacing w:before="0" w:after="0"/>
            </w:pPr>
            <w:r>
              <w:rPr>
                <w:rStyle w:val="row-content"/>
                <w:color w:val="244061"/>
              </w:rPr>
              <w:t xml:space="preserve">       </w:t>
            </w:r>
            <w:hyperlink w:history="true" r:id="R45ecbc62b2204ac7">
              <w:r>
                <w:rPr>
                  <w:rStyle w:val="Hyperlink"/>
                  <w:color w:val="244061"/>
                </w:rPr>
                <w:t xml:space="preserve">AIHW Data Quality Statements</w:t>
              </w:r>
            </w:hyperlink>
            <w:r>
              <w:rPr>
                <w:rStyle w:val="row-content"/>
                <w:color w:val="244061"/>
              </w:rPr>
              <w:t xml:space="preserve">, Superseded 21/08/2019</w:t>
            </w:r>
          </w:p>
          <w:p>
            <w:r>
              <w:br/>
            </w:r>
            <w:r>
              <w:rPr>
                <w:rStyle w:val="row-content"/>
              </w:rPr>
              <w:t xml:space="preserve">Has been superseded by </w:t>
            </w:r>
            <w:hyperlink w:history="true" r:id="R35ac3d236c374976">
              <w:r>
                <w:rPr>
                  <w:rStyle w:val="Hyperlink"/>
                </w:rPr>
                <w:t xml:space="preserve">Northern Territory Remote Aboriginal Investment audiology data collection, 2020; Quality Statement</w:t>
              </w:r>
            </w:hyperlink>
          </w:p>
          <w:p>
            <w:pPr>
              <w:spacing w:before="0" w:after="0"/>
            </w:pPr>
            <w:r>
              <w:rPr>
                <w:rStyle w:val="row-content"/>
                <w:color w:val="244061"/>
              </w:rPr>
              <w:t xml:space="preserve">       </w:t>
            </w:r>
            <w:hyperlink w:history="true" r:id="R1fc16a89c9f445fe">
              <w:r>
                <w:rPr>
                  <w:rStyle w:val="Hyperlink"/>
                  <w:color w:val="244061"/>
                </w:rPr>
                <w:t xml:space="preserve">AIHW Data Quality Statements</w:t>
              </w:r>
            </w:hyperlink>
            <w:r>
              <w:rPr>
                <w:rStyle w:val="row-content"/>
                <w:color w:val="244061"/>
              </w:rPr>
              <w:t xml:space="preserve">, Superseded 31/08/2022</w:t>
            </w:r>
          </w:p>
          <w:p>
            <w:r>
              <w:br/>
            </w:r>
          </w:p>
        </w:tc>
      </w:tr>
    </w:tbl>
    <w:p>
      <w:r>
        <w:br/>
      </w:r>
    </w:p>
    <w:sectPr>
      <w:footerReference xmlns:r="http://schemas.openxmlformats.org/officeDocument/2006/relationships" w:type="default" r:id="Rc1a703742873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719804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c977d2e0e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703742873491a" /><Relationship Type="http://schemas.openxmlformats.org/officeDocument/2006/relationships/header" Target="/word/header1.xml" Id="Rf2fc48f5ed914dea" /><Relationship Type="http://schemas.openxmlformats.org/officeDocument/2006/relationships/settings" Target="/word/settings.xml" Id="R8159a3260f934681" /><Relationship Type="http://schemas.openxmlformats.org/officeDocument/2006/relationships/styles" Target="/word/styles.xml" Id="Re53eb71188074f7b" /><Relationship Type="http://schemas.openxmlformats.org/officeDocument/2006/relationships/hyperlink" Target="https://meteor.aihw.gov.au/RegistrationAuthority/5" TargetMode="External" Id="R4a3fb2349b764e4a" /><Relationship Type="http://schemas.openxmlformats.org/officeDocument/2006/relationships/numbering" Target="/word/numbering.xml" Id="Rc2acc679233e466b" /><Relationship Type="http://schemas.openxmlformats.org/officeDocument/2006/relationships/hyperlink" Target="https://www.comlaw.gov.au/Series/C2004A03450" TargetMode="External" Id="Rad6457405e4a4cd9" /><Relationship Type="http://schemas.openxmlformats.org/officeDocument/2006/relationships/hyperlink" Target="http://www.aihw.gov.au/aihw-board/" TargetMode="External" Id="Rc128674fa03b4b1c" /><Relationship Type="http://schemas.openxmlformats.org/officeDocument/2006/relationships/hyperlink" Target="https://www.comlaw.gov.au/Series/C2004A03450" TargetMode="External" Id="R93667d2a133144f0" /><Relationship Type="http://schemas.openxmlformats.org/officeDocument/2006/relationships/hyperlink" Target="http://www.comlaw.gov.au/Details/C2011C00503" TargetMode="External" Id="Re0a204fc0e1640a6" /><Relationship Type="http://schemas.openxmlformats.org/officeDocument/2006/relationships/hyperlink" Target="http://www.aihw.gov.au/" TargetMode="External" Id="R617c9ae57251455a" /><Relationship Type="http://schemas.openxmlformats.org/officeDocument/2006/relationships/hyperlink" Target="file:///E:/Documents/Work/AIHW/NT_Childrens_Hearing%20health/www.health.nt.gov.au" TargetMode="External" Id="Rdc9dba808b484e15" /><Relationship Type="http://schemas.openxmlformats.org/officeDocument/2006/relationships/hyperlink" Target="http://www.aihw.gov.au/" TargetMode="External" Id="R7a3ff554e94b449b" /><Relationship Type="http://schemas.openxmlformats.org/officeDocument/2006/relationships/hyperlink" Target="http://www.federalfinancialrelations.gov.au/" TargetMode="External" Id="R50fd85bb83e844b9" /><Relationship Type="http://schemas.openxmlformats.org/officeDocument/2006/relationships/hyperlink" Target="https://meteor.aihw.gov.au/content/706640" TargetMode="External" Id="Ra1587837a6044286" /><Relationship Type="http://schemas.openxmlformats.org/officeDocument/2006/relationships/hyperlink" Target="https://meteor.aihw.gov.au/RegistrationAuthority/5" TargetMode="External" Id="R45ecbc62b2204ac7" /><Relationship Type="http://schemas.openxmlformats.org/officeDocument/2006/relationships/hyperlink" Target="https://meteor.aihw.gov.au/content/747606" TargetMode="External" Id="R35ac3d236c374976" /><Relationship Type="http://schemas.openxmlformats.org/officeDocument/2006/relationships/hyperlink" Target="https://meteor.aihw.gov.au/RegistrationAuthority/5" TargetMode="External" Id="R1fc16a89c9f445fe" /></Relationships>
</file>

<file path=word/_rels/header1.xml.rels>&#65279;<?xml version="1.0" encoding="utf-8"?><Relationships xmlns="http://schemas.openxmlformats.org/package/2006/relationships"><Relationship Type="http://schemas.openxmlformats.org/officeDocument/2006/relationships/image" Target="/media/image.png" Id="R9a6c977d2e0e4658" /></Relationships>
</file>