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a5190daeb41c4"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6b-Proportion patients with acute coronary syndrome (ACS) on aspirin or dual antiplatelet therapy on separation from hospital,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6b-Proportion patients with acute coronary syndrome (ACS) on aspirin or dual antiplatelet therapy on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6b-Proportion of patients with ACS discharged on aspirin or dual antiplatelet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2c3032bf84386">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fd79e1e71a1542a6">
              <w:r>
                <w:rPr>
                  <w:rStyle w:val="Hyperlink"/>
                  <w:b/>
                </w:rPr>
                <w:t xml:space="preserve">acute coronary syndrome (ACS)</w:t>
              </w:r>
            </w:hyperlink>
            <w:r>
              <w:rPr>
                <w:rStyle w:val="row-content-rich-text"/>
              </w:rPr>
              <w:t xml:space="preserve"> who are prescribed aspirin or dual antiplatelet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f7cbc89c7a40cf">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7992483e6707422c">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The denominator excludes ACS patients who died in hospital, who are being treated with anticoagulants, and for whom aspirin and other antiplatelet therapies are contraindicated, and for whom the contraindication is documented.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prescribed aspirin or other dual antiplatelet therapy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2016 Executive Working Group 2016. Australian clinical guidelines for the management of acute coronary syndromes 2016. Heart, Lung, and Circulation 25: 895-951.</w:t>
            </w:r>
          </w:p>
          <w:p>
            <w:pPr/>
            <w:r>
              <w:rPr>
                <w:rStyle w:val="row-content-rich-text"/>
              </w:rPr>
              <w:t xml:space="preserve"> </w:t>
            </w:r>
          </w:p>
        </w:tc>
      </w:tr>
    </w:tbl>
    <w:p>
      <w:r>
        <w:br/>
      </w:r>
    </w:p>
    <w:sectPr>
      <w:footerReference xmlns:r="http://schemas.openxmlformats.org/officeDocument/2006/relationships" w:type="default" r:id="R0c08a42f044b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cbfc530db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8a42f044b4d1e" /><Relationship Type="http://schemas.openxmlformats.org/officeDocument/2006/relationships/header" Target="/word/header1.xml" Id="R25b601204c764c23" /><Relationship Type="http://schemas.openxmlformats.org/officeDocument/2006/relationships/settings" Target="/word/settings.xml" Id="Rce7705eb1ac6479b" /><Relationship Type="http://schemas.openxmlformats.org/officeDocument/2006/relationships/styles" Target="/word/styles.xml" Id="R29b6a52533804120" /><Relationship Type="http://schemas.openxmlformats.org/officeDocument/2006/relationships/hyperlink" Target="https://meteor.aihw.gov.au/RegistrationAuthority/18" TargetMode="External" Id="R5f72c3032bf84386" /><Relationship Type="http://schemas.openxmlformats.org/officeDocument/2006/relationships/hyperlink" Target="https://meteor.aihw.gov.au/content/721541" TargetMode="External" Id="Rfd79e1e71a1542a6" /><Relationship Type="http://schemas.openxmlformats.org/officeDocument/2006/relationships/hyperlink" Target="https://meteor.aihw.gov.au/content/719380" TargetMode="External" Id="R70f7cbc89c7a40cf" /><Relationship Type="http://schemas.openxmlformats.org/officeDocument/2006/relationships/hyperlink" Target="https://meteor.aihw.gov.au/RegistrationAuthority/18" TargetMode="External" Id="R7992483e6707422c" /></Relationships>
</file>

<file path=word/_rels/header1.xml.rels>&#65279;<?xml version="1.0" encoding="utf-8"?><Relationships xmlns="http://schemas.openxmlformats.org/package/2006/relationships"><Relationship Type="http://schemas.openxmlformats.org/officeDocument/2006/relationships/image" Target="/media/image.png" Id="Rc31cbfc530db428b" /></Relationships>
</file>