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c089d3f5545eb"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4a- Proportion of patients with a final diagnosis of acute stroke seen by a physiotherapist within 48 hours of presentation to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4a- Proportion of patients with a final diagnosis of acute stroke seen by a physiotherapist within 48 hours of presentation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 Proportion of patients with a final diagnosis of acute stroke seen by a physiotherapist within 48 hours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bdfe831534bb3">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3fa0491dcf534297">
              <w:r>
                <w:rPr>
                  <w:rStyle w:val="Hyperlink"/>
                  <w:b/>
                </w:rPr>
                <w:t xml:space="preserve">acute stroke</w:t>
              </w:r>
            </w:hyperlink>
            <w:r>
              <w:rPr>
                <w:rStyle w:val="row-content-rich-text"/>
              </w:rPr>
              <w:t xml:space="preserve"> seen by a physiotherapist within 48 hours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c005bce245468e">
              <w:r>
                <w:rPr>
                  <w:rStyle w:val="Hyperlink"/>
                </w:rPr>
                <w:t xml:space="preserve">Clinical care standard indicators: acute stroke</w:t>
              </w:r>
            </w:hyperlink>
          </w:p>
          <w:p>
            <w:pPr>
              <w:spacing w:before="0" w:after="0"/>
            </w:pPr>
            <w:r>
              <w:rPr>
                <w:rStyle w:val="row-content"/>
                <w:color w:val="244061"/>
              </w:rPr>
              <w:t xml:space="preserve">       </w:t>
            </w:r>
            <w:hyperlink w:history="true" r:id="R7e3e4a8a9fdb477e">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r>
              <w:rPr>
                <w:rStyle w:val="row-content-rich-text"/>
                <w:b/>
              </w:rPr>
              <w:t xml:space="preserve">.</w:t>
            </w:r>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Hospital 'presentation' means the time of the patients initial physical contact with the hospital in relation to their acute stroke. This may be through presentation to the emergency department, or direct admission to a ward.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seen be a physiotherapist within 48 hours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41e6296fe30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06a419a84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e6296fe304f50" /><Relationship Type="http://schemas.openxmlformats.org/officeDocument/2006/relationships/header" Target="/word/header1.xml" Id="Rf3b0f1b3746c43cc" /><Relationship Type="http://schemas.openxmlformats.org/officeDocument/2006/relationships/settings" Target="/word/settings.xml" Id="R833460ee77db4790" /><Relationship Type="http://schemas.openxmlformats.org/officeDocument/2006/relationships/styles" Target="/word/styles.xml" Id="R7eec8cca7dff48e1" /><Relationship Type="http://schemas.openxmlformats.org/officeDocument/2006/relationships/hyperlink" Target="https://meteor.aihw.gov.au/RegistrationAuthority/18" TargetMode="External" Id="R10dbdfe831534bb3" /><Relationship Type="http://schemas.openxmlformats.org/officeDocument/2006/relationships/hyperlink" Target="https://meteor.aihw.gov.au/content/721343" TargetMode="External" Id="R3fa0491dcf534297" /><Relationship Type="http://schemas.openxmlformats.org/officeDocument/2006/relationships/hyperlink" Target="https://meteor.aihw.gov.au/content/719072" TargetMode="External" Id="R70c005bce245468e" /><Relationship Type="http://schemas.openxmlformats.org/officeDocument/2006/relationships/hyperlink" Target="https://meteor.aihw.gov.au/RegistrationAuthority/18" TargetMode="External" Id="R7e3e4a8a9fdb477e" /></Relationships>
</file>

<file path=word/_rels/header1.xml.rels>&#65279;<?xml version="1.0" encoding="utf-8"?><Relationships xmlns="http://schemas.openxmlformats.org/package/2006/relationships"><Relationship Type="http://schemas.openxmlformats.org/officeDocument/2006/relationships/image" Target="/media/image.png" Id="R2cb06a419a844c5c" /></Relationships>
</file>