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1c9439a180141c8"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09–General anaesthetic for females giving birth by caesarean section,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09–General anaesthetic for females giving birth by caesarean section,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General anaesthetic for females giving birth by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09–General anaesthetic for females giving birth by caesarean section,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717544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0c5ee1500b4eb1">
              <w:r>
                <w:rPr>
                  <w:rStyle w:val="Hyperlink"/>
                  <w:color w:val="244061"/>
                </w:rPr>
                <w:t xml:space="preserve">Health</w:t>
              </w:r>
            </w:hyperlink>
            <w:r>
              <w:rPr>
                <w:rStyle w:val="row-content"/>
                <w:color w:val="244061"/>
              </w:rPr>
              <w:t xml:space="preserve">, Superseded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all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anaesthetic care in association with caesarean section.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bc8939216a64881">
              <w:r>
                <w:rPr>
                  <w:rStyle w:val="Hyperlink"/>
                </w:rPr>
                <w:t xml:space="preserve">National Core Maternity Indicators, 2019</w:t>
              </w:r>
            </w:hyperlink>
          </w:p>
          <w:p>
            <w:pPr>
              <w:spacing w:before="0" w:after="0"/>
            </w:pPr>
            <w:r>
              <w:rPr>
                <w:rStyle w:val="row-content"/>
                <w:color w:val="244061"/>
              </w:rPr>
              <w:t xml:space="preserve">       </w:t>
            </w:r>
            <w:hyperlink w:history="true" r:id="R635e0f7dbfe64281">
              <w:r>
                <w:rPr>
                  <w:rStyle w:val="Hyperlink"/>
                  <w:color w:val="244061"/>
                </w:rPr>
                <w:t xml:space="preserve">Health</w:t>
              </w:r>
            </w:hyperlink>
            <w:r>
              <w:rPr>
                <w:rStyle w:val="row-content"/>
                <w:color w:val="244061"/>
              </w:rPr>
              <w:t xml:space="preserve">, Superseded 16/09/2020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females who gave birth by caesarean section and had a general anaesthetic, divided by the number of females who gave birth by caesarean section and recorded a non-missing value for general anaesthetic, and multiplied by 100.</w:t>
            </w:r>
          </w:p>
          <w:p>
            <w:pPr>
              <w:spacing w:after="160"/>
            </w:pPr>
            <w:r>
              <w:rPr>
                <w:rStyle w:val="row-content-rich-text"/>
              </w:rPr>
              <w:t xml:space="preserve">A birth is defined as an event in which a baby comes out of the uterus after a pregnancy of at least 20 weeks gestation or weighing 400 grams or more.</w:t>
            </w:r>
          </w:p>
          <w:p>
            <w:pPr>
              <w:spacing w:after="160"/>
            </w:pPr>
            <w:r>
              <w:rPr>
                <w:rStyle w:val="row-content-rich-text"/>
              </w:rPr>
              <w:t xml:space="preserve">Caesarean section is an operative procedure to remove the baby through an incision through the female's abdomen and uterus.</w:t>
            </w:r>
          </w:p>
          <w:p>
            <w:pPr>
              <w:spacing w:after="160"/>
            </w:pPr>
            <w:r>
              <w:rPr>
                <w:rStyle w:val="row-content-rich-text"/>
              </w:rPr>
              <w:t xml:space="preserve">Included are those females who gave birth by caesarean section.</w:t>
            </w:r>
          </w:p>
          <w:p>
            <w:pPr/>
            <w:r>
              <w:rPr>
                <w:rStyle w:val="row-content-rich-text"/>
              </w:rPr>
              <w:t xml:space="preserve">Excluded are those females who gave birth through the vagina.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females who gave birth by caesarean section and had a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b172c4904634bd1">
              <w:r>
                <w:rPr>
                  <w:rStyle w:val="Hyperlink"/>
                </w:rPr>
                <w:t xml:space="preserve">Birth event—birth method, code N</w:t>
              </w:r>
            </w:hyperlink>
          </w:p>
          <w:p>
            <w:r>
              <w:rPr>
                <w:rStyle w:val="row-content"/>
                <w:b/>
              </w:rPr>
              <w:t xml:space="preserve">Data Source</w:t>
            </w:r>
          </w:p>
          <w:p>
            <w:hyperlink w:history="true" r:id="R6f55499470cd49d5">
              <w:r>
                <w:rPr>
                  <w:rStyle w:val="Hyperlink"/>
                </w:rPr>
                <w:t xml:space="preserve">Perinatal National Minimum Data Set (NMDS)</w:t>
              </w:r>
            </w:hyperlink>
          </w:p>
          <w:p>
            <w:r>
              <w:rPr>
                <w:rStyle w:val="row-content"/>
                <w:b/>
              </w:rPr>
              <w:t xml:space="preserve">NMDS / DSS</w:t>
            </w:r>
          </w:p>
          <w:p>
            <w:hyperlink w:history="true" r:id="R4172e1d5f424451d">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a0e10d16514f5b">
              <w:r>
                <w:rPr>
                  <w:rStyle w:val="Hyperlink"/>
                </w:rPr>
                <w:t xml:space="preserve">Birth event—type of anaesthesia administered, code N[N]</w:t>
              </w:r>
            </w:hyperlink>
          </w:p>
          <w:p>
            <w:r>
              <w:rPr>
                <w:rStyle w:val="row-content"/>
                <w:b/>
              </w:rPr>
              <w:t xml:space="preserve">Data Source</w:t>
            </w:r>
          </w:p>
          <w:p>
            <w:hyperlink w:history="true" r:id="R99881eb4b5ab424d">
              <w:r>
                <w:rPr>
                  <w:rStyle w:val="Hyperlink"/>
                </w:rPr>
                <w:t xml:space="preserve">Perinatal National Minimum Data Set (NMDS)</w:t>
              </w:r>
            </w:hyperlink>
          </w:p>
          <w:p>
            <w:r>
              <w:rPr>
                <w:rStyle w:val="row-content"/>
                <w:b/>
              </w:rPr>
              <w:t xml:space="preserve">NMDS / DSS</w:t>
            </w:r>
          </w:p>
          <w:p>
            <w:hyperlink w:history="true" r:id="Rdb9d4c1ca6be411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3ed6874eb9f4864">
              <w:r>
                <w:rPr>
                  <w:rStyle w:val="Hyperlink"/>
                </w:rPr>
                <w:t xml:space="preserve">Birth event—anaesthesia administered indicator, yes/no code N</w:t>
              </w:r>
            </w:hyperlink>
          </w:p>
          <w:p>
            <w:r>
              <w:rPr>
                <w:rStyle w:val="row-content"/>
                <w:b/>
              </w:rPr>
              <w:t xml:space="preserve">Data Source</w:t>
            </w:r>
          </w:p>
          <w:p>
            <w:hyperlink w:history="true" r:id="Rad38e23a2cf94e9c">
              <w:r>
                <w:rPr>
                  <w:rStyle w:val="Hyperlink"/>
                </w:rPr>
                <w:t xml:space="preserve">Perinatal National Minimum Data Set (NMDS)</w:t>
              </w:r>
            </w:hyperlink>
          </w:p>
          <w:p>
            <w:r>
              <w:rPr>
                <w:rStyle w:val="row-content"/>
                <w:b/>
              </w:rPr>
              <w:t xml:space="preserve">NMDS / DSS</w:t>
            </w:r>
          </w:p>
          <w:p>
            <w:hyperlink w:history="true" r:id="Rfbc6ffff83594873">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females who gave birth by caesarean section and recorded a non-missing value for general anaesthetic.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3b650e29954492d">
              <w:r>
                <w:rPr>
                  <w:rStyle w:val="Hyperlink"/>
                </w:rPr>
                <w:t xml:space="preserve">Birth event—birth method, code N</w:t>
              </w:r>
            </w:hyperlink>
          </w:p>
          <w:p>
            <w:r>
              <w:rPr>
                <w:rStyle w:val="row-content"/>
                <w:b/>
              </w:rPr>
              <w:t xml:space="preserve">Data Source</w:t>
            </w:r>
          </w:p>
          <w:p>
            <w:hyperlink w:history="true" r:id="Rf13862d1e2b248ad">
              <w:r>
                <w:rPr>
                  <w:rStyle w:val="Hyperlink"/>
                </w:rPr>
                <w:t xml:space="preserve">Perinatal National Minimum Data Set (NMDS)</w:t>
              </w:r>
            </w:hyperlink>
          </w:p>
          <w:p>
            <w:r>
              <w:rPr>
                <w:rStyle w:val="row-content"/>
                <w:b/>
              </w:rPr>
              <w:t xml:space="preserve">NMDS / DSS</w:t>
            </w:r>
          </w:p>
          <w:p>
            <w:hyperlink w:history="true" r:id="Rae1ebe7735c146f7">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3846956563e4b48">
              <w:r>
                <w:rPr>
                  <w:rStyle w:val="Hyperlink"/>
                </w:rPr>
                <w:t xml:space="preserve">Birth event—type of anaesthesia administered, code N[N]</w:t>
              </w:r>
            </w:hyperlink>
          </w:p>
          <w:p>
            <w:r>
              <w:rPr>
                <w:rStyle w:val="row-content"/>
                <w:b/>
              </w:rPr>
              <w:t xml:space="preserve">Data Source</w:t>
            </w:r>
          </w:p>
          <w:p>
            <w:hyperlink w:history="true" r:id="R379ba4b5f6494f04">
              <w:r>
                <w:rPr>
                  <w:rStyle w:val="Hyperlink"/>
                </w:rPr>
                <w:t xml:space="preserve">Perinatal National Minimum Data Set (NMDS)</w:t>
              </w:r>
            </w:hyperlink>
          </w:p>
          <w:p>
            <w:r>
              <w:rPr>
                <w:rStyle w:val="row-content"/>
                <w:b/>
              </w:rPr>
              <w:t xml:space="preserve">NMDS / DSS</w:t>
            </w:r>
          </w:p>
          <w:p>
            <w:hyperlink w:history="true" r:id="R843b63bb9dd640e6">
              <w:r>
                <w:rPr>
                  <w:rStyle w:val="Hyperlink"/>
                </w:rPr>
                <w:t xml:space="preserve">Perinatal NMDS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Year of birth</w:t>
            </w:r>
          </w:p>
          <w:p>
            <w:pPr>
              <w:pStyle w:val="ListParagraph"/>
              <w:numPr>
                <w:ilvl w:val="0"/>
                <w:numId w:val="2"/>
              </w:numPr>
            </w:pPr>
            <w:r>
              <w:rPr>
                <w:rStyle w:val="row-content-rich-text"/>
              </w:rPr>
              <w:t xml:space="preserve">State or territory of birth</w:t>
            </w:r>
          </w:p>
          <w:p>
            <w:pPr>
              <w:pStyle w:val="ListParagraph"/>
              <w:numPr>
                <w:ilvl w:val="0"/>
                <w:numId w:val="2"/>
              </w:numPr>
            </w:pPr>
            <w:r>
              <w:rPr>
                <w:rStyle w:val="row-content-rich-text"/>
              </w:rPr>
              <w:t xml:space="preserve">Mother's age at birth</w:t>
            </w:r>
          </w:p>
          <w:p>
            <w:pPr>
              <w:pStyle w:val="ListParagraph"/>
              <w:numPr>
                <w:ilvl w:val="0"/>
                <w:numId w:val="2"/>
              </w:numPr>
            </w:pPr>
            <w:r>
              <w:rPr>
                <w:rStyle w:val="row-content-rich-text"/>
              </w:rPr>
              <w:t xml:space="preserve">Hospital annual number of births</w:t>
            </w:r>
          </w:p>
          <w:p>
            <w:pPr>
              <w:pStyle w:val="ListParagraph"/>
              <w:numPr>
                <w:ilvl w:val="0"/>
                <w:numId w:val="2"/>
              </w:numPr>
            </w:pPr>
            <w:r>
              <w:rPr>
                <w:rStyle w:val="row-content-rich-text"/>
              </w:rPr>
              <w:t xml:space="preserve">Hospital sector</w:t>
            </w:r>
          </w:p>
          <w:p>
            <w:pPr>
              <w:pStyle w:val="ListParagraph"/>
              <w:numPr>
                <w:ilvl w:val="0"/>
                <w:numId w:val="2"/>
              </w:numPr>
            </w:pPr>
            <w:r>
              <w:rPr>
                <w:rStyle w:val="row-content-rich-text"/>
              </w:rPr>
              <w:t xml:space="preserve">Remoteness category (from mother's area of usual residence)</w:t>
            </w:r>
          </w:p>
          <w:p>
            <w:pPr>
              <w:pStyle w:val="ListParagraph"/>
              <w:numPr>
                <w:ilvl w:val="0"/>
                <w:numId w:val="2"/>
              </w:numPr>
            </w:pPr>
            <w:r>
              <w:rPr>
                <w:rStyle w:val="row-content-rich-text"/>
              </w:rPr>
              <w:t xml:space="preserve">Indigenous status of mother</w:t>
            </w:r>
          </w:p>
          <w:p>
            <w:pPr>
              <w:pStyle w:val="ListParagraph"/>
              <w:numPr>
                <w:ilvl w:val="0"/>
                <w:numId w:val="2"/>
              </w:numPr>
            </w:pPr>
            <w:r>
              <w:rPr>
                <w:rStyle w:val="row-content-rich-text"/>
              </w:rPr>
              <w:t xml:space="preserve">Labour/non-labour</w:t>
            </w:r>
          </w:p>
          <w:p>
            <w:pPr>
              <w:pStyle w:val="ListParagraph"/>
              <w:numPr>
                <w:ilvl w:val="0"/>
                <w:numId w:val="2"/>
              </w:numPr>
            </w:pPr>
            <w:r>
              <w:rPr>
                <w:rStyle w:val="row-content-rich-text"/>
              </w:rPr>
              <w:t xml:space="preserve">Primary Health Network (from mother's area of usual residence)</w:t>
            </w:r>
          </w:p>
          <w:p>
            <w:pPr>
              <w:pStyle w:val="ListParagraph"/>
              <w:numPr>
                <w:ilvl w:val="0"/>
                <w:numId w:val="2"/>
              </w:numPr>
            </w:pPr>
            <w:r>
              <w:rPr>
                <w:rStyle w:val="row-content-rich-text"/>
              </w:rPr>
              <w:t xml:space="preserve">Statistical local area 3 (from mother's area of usual residence)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d0bac50d4d3344c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215aed59e16c4f2d">
              <w:r>
                <w:rPr>
                  <w:rStyle w:val="Hyperlink"/>
                </w:rPr>
                <w:t xml:space="preserve">AIHW National Perinatal Data Collection (NPDC)</w:t>
              </w:r>
            </w:hyperlink>
          </w:p>
          <w:p>
            <w:r>
              <w:rPr>
                <w:rStyle w:val="row-content"/>
                <w:b/>
                <w:color w:val="000000"/>
              </w:rPr>
              <w:t xml:space="preserve">Data Element / Data Set</w:t>
            </w:r>
          </w:p>
          <w:p>
            <w:hyperlink w:history="true" r:id="R5691989581154c8e">
              <w:r>
                <w:rPr>
                  <w:rStyle w:val="Hyperlink"/>
                </w:rPr>
                <w:t xml:space="preserve">Birth event—state/territory of birth, code N</w:t>
              </w:r>
            </w:hyperlink>
          </w:p>
          <w:p>
            <w:r>
              <w:rPr>
                <w:rStyle w:val="row-content"/>
                <w:b/>
              </w:rPr>
              <w:t xml:space="preserve">Data Source</w:t>
            </w:r>
          </w:p>
          <w:p>
            <w:hyperlink w:history="true" r:id="R4129c2eb61a34a59">
              <w:r>
                <w:rPr>
                  <w:rStyle w:val="Hyperlink"/>
                </w:rPr>
                <w:t xml:space="preserve">Perinatal National Minimum Data Set (NMDS)</w:t>
              </w:r>
            </w:hyperlink>
          </w:p>
          <w:p>
            <w:r>
              <w:rPr>
                <w:rStyle w:val="row-content"/>
                <w:b/>
              </w:rPr>
              <w:t xml:space="preserve">NMDS / DSS</w:t>
            </w:r>
          </w:p>
          <w:p>
            <w:hyperlink w:history="true" r:id="Rcb6cd950de6c426f">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6873d16219745ec">
              <w:r>
                <w:rPr>
                  <w:rStyle w:val="Hyperlink"/>
                </w:rPr>
                <w:t xml:space="preserve">Person—date of birth, DDMMYYYY</w:t>
              </w:r>
            </w:hyperlink>
          </w:p>
          <w:p>
            <w:r>
              <w:rPr>
                <w:rStyle w:val="row-content"/>
                <w:b/>
              </w:rPr>
              <w:t xml:space="preserve">Data Source</w:t>
            </w:r>
          </w:p>
          <w:p>
            <w:hyperlink w:history="true" r:id="R5063a9ce6eeb45b0">
              <w:r>
                <w:rPr>
                  <w:rStyle w:val="Hyperlink"/>
                </w:rPr>
                <w:t xml:space="preserve">Perinatal National Minimum Data Set (NMDS)</w:t>
              </w:r>
            </w:hyperlink>
          </w:p>
          <w:p>
            <w:r>
              <w:rPr>
                <w:rStyle w:val="row-content"/>
                <w:b/>
              </w:rPr>
              <w:t xml:space="preserve">NMDS / DSS</w:t>
            </w:r>
          </w:p>
          <w:p>
            <w:hyperlink w:history="true" r:id="R9b2927229d1a4e76">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01c57981ba8469c">
              <w:r>
                <w:rPr>
                  <w:rStyle w:val="Hyperlink"/>
                </w:rPr>
                <w:t xml:space="preserve">Birth event—labour onset type, code N</w:t>
              </w:r>
            </w:hyperlink>
          </w:p>
          <w:p>
            <w:r>
              <w:rPr>
                <w:rStyle w:val="row-content"/>
                <w:b/>
              </w:rPr>
              <w:t xml:space="preserve">Data Source</w:t>
            </w:r>
          </w:p>
          <w:p>
            <w:hyperlink w:history="true" r:id="R9002c631c4834b78">
              <w:r>
                <w:rPr>
                  <w:rStyle w:val="Hyperlink"/>
                </w:rPr>
                <w:t xml:space="preserve">Perinatal National Minimum Data Set (NMDS)</w:t>
              </w:r>
            </w:hyperlink>
          </w:p>
          <w:p>
            <w:r>
              <w:rPr>
                <w:rStyle w:val="row-content"/>
                <w:b/>
              </w:rPr>
              <w:t xml:space="preserve">NMDS / DSS</w:t>
            </w:r>
          </w:p>
          <w:p>
            <w:hyperlink w:history="true" r:id="R98ef90bbb59b4de5">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387fa7a7b3a442d">
              <w:r>
                <w:rPr>
                  <w:rStyle w:val="Hyperlink"/>
                </w:rPr>
                <w:t xml:space="preserve">Person—Indigenous status, code N</w:t>
              </w:r>
            </w:hyperlink>
          </w:p>
          <w:p>
            <w:r>
              <w:rPr>
                <w:rStyle w:val="row-content"/>
                <w:b/>
              </w:rPr>
              <w:t xml:space="preserve">Data Source</w:t>
            </w:r>
          </w:p>
          <w:p>
            <w:hyperlink w:history="true" r:id="Ra62c2b0044604236">
              <w:r>
                <w:rPr>
                  <w:rStyle w:val="Hyperlink"/>
                </w:rPr>
                <w:t xml:space="preserve">Perinatal National Minimum Data Set (NMDS)</w:t>
              </w:r>
            </w:hyperlink>
          </w:p>
          <w:p>
            <w:r>
              <w:rPr>
                <w:rStyle w:val="row-content"/>
                <w:b/>
              </w:rPr>
              <w:t xml:space="preserve">NMDS / DSS</w:t>
            </w:r>
          </w:p>
          <w:p>
            <w:hyperlink w:history="true" r:id="R7f8a8038fa9b4549">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566e777c7194eff">
              <w:r>
                <w:rPr>
                  <w:rStyle w:val="Hyperlink"/>
                </w:rPr>
                <w:t xml:space="preserve">Person—area of usual residence, statistical area level 2 (SA2) code (ASGS 2016) N(9)</w:t>
              </w:r>
            </w:hyperlink>
          </w:p>
          <w:p>
            <w:r>
              <w:rPr>
                <w:rStyle w:val="row-content"/>
                <w:b/>
              </w:rPr>
              <w:t xml:space="preserve">Data Source</w:t>
            </w:r>
          </w:p>
          <w:p>
            <w:hyperlink w:history="true" r:id="R7e765cfc02c74666">
              <w:r>
                <w:rPr>
                  <w:rStyle w:val="Hyperlink"/>
                </w:rPr>
                <w:t xml:space="preserve">Perinatal National Minimum Data Set (NMDS)</w:t>
              </w:r>
            </w:hyperlink>
          </w:p>
          <w:p>
            <w:r>
              <w:rPr>
                <w:rStyle w:val="row-content"/>
                <w:b/>
              </w:rPr>
              <w:t xml:space="preserve">NMDS / DSS</w:t>
            </w:r>
          </w:p>
          <w:p>
            <w:hyperlink w:history="true" r:id="R9dd758c2da174b02">
              <w:r>
                <w:rPr>
                  <w:rStyle w:val="Hyperlink"/>
                </w:rPr>
                <w:t xml:space="preserve">Perinatal NMDS 2014-18</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not stated or not interpretable have been excluded from the denominator.</w:t>
            </w:r>
          </w:p>
          <w:p>
            <w:pPr/>
            <w:r>
              <w:rPr>
                <w:rStyle w:val="row-content-rich-text"/>
              </w:rPr>
              <w:t xml:space="preserve">Source of definition: Australian Council on Healthcare Standards (ACHS) Indicator 4.1: General anaesthesia for caesarean section. This ACHS indicator is based on the definition by Women's Healthcare Australasia Core Maternity Indicators Project (WHA 2007).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c769346e57f94484">
              <w:r>
                <w:rPr>
                  <w:rStyle w:val="Hyperlink"/>
                </w:rPr>
                <w:t xml:space="preserve">Perinatal National Minimum Data Set (NMDS)</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63b6ec6d2aa94c39">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ACHS (The Australian Council on Healthcare Standards, Health Services Research Group, University of Newcastle) 2014. The Australasian Clinical Indicator Report: 2006-2013. 15th edn. Sydney: ACHS. Viewed 9 April 2018, </w:t>
            </w:r>
            <w:hyperlink w:history="true" r:id="R90c90e3e215848f8">
              <w:r>
                <w:rPr>
                  <w:rStyle w:val="Hyperlink"/>
                </w:rPr>
                <w:t xml:space="preserve">https://www.achs.org.au/media/88679/clinical_indicator_report_2006_2013.pdf</w:t>
              </w:r>
            </w:hyperlink>
            <w:r>
              <w:rPr>
                <w:rStyle w:val="row-content-rich-text"/>
              </w:rPr>
              <w:t xml:space="preserve">.</w:t>
            </w:r>
          </w:p>
          <w:p>
            <w:pPr/>
            <w:r>
              <w:rPr>
                <w:rStyle w:val="row-content-rich-text"/>
              </w:rPr>
              <w:t xml:space="preserve">WHA (Women's Healthcare Australasia) 2007. Supporting excellence in maternity care: the core maternity indicators project: findings from the core maternity indicators project. Canberra: WHA.</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d55955f151c4b95">
              <w:r>
                <w:rPr>
                  <w:rStyle w:val="Hyperlink"/>
                </w:rPr>
                <w:t xml:space="preserve">National Core Maternity Indicators: PI 09–General anaesthetic for females giving birth by caesarean section, 2018</w:t>
              </w:r>
            </w:hyperlink>
          </w:p>
          <w:p>
            <w:pPr>
              <w:spacing w:before="0" w:after="0"/>
            </w:pPr>
            <w:r>
              <w:rPr>
                <w:rStyle w:val="row-content"/>
                <w:color w:val="244061"/>
              </w:rPr>
              <w:t xml:space="preserve">       </w:t>
            </w:r>
            <w:hyperlink w:history="true" r:id="R536140d65a634795">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02c8bb50ebfa4151">
              <w:r>
                <w:rPr>
                  <w:rStyle w:val="Hyperlink"/>
                </w:rPr>
                <w:t xml:space="preserve">National Core Maternity Indicators: PI 09–General anaesthetic for females giving birth by caesarean section, 2020</w:t>
              </w:r>
            </w:hyperlink>
          </w:p>
          <w:p>
            <w:pPr>
              <w:spacing w:before="0" w:after="0"/>
            </w:pPr>
            <w:r>
              <w:rPr>
                <w:rStyle w:val="row-content"/>
                <w:color w:val="244061"/>
              </w:rPr>
              <w:t xml:space="preserve">       </w:t>
            </w:r>
            <w:hyperlink w:history="true" r:id="Rf4f0ef77275c4ce8">
              <w:r>
                <w:rPr>
                  <w:rStyle w:val="Hyperlink"/>
                  <w:color w:val="244061"/>
                </w:rPr>
                <w:t xml:space="preserve">Health</w:t>
              </w:r>
            </w:hyperlink>
            <w:r>
              <w:rPr>
                <w:rStyle w:val="row-content"/>
                <w:color w:val="244061"/>
              </w:rPr>
              <w:t xml:space="preserve">, Superseded 17/12/2021</w:t>
            </w:r>
          </w:p>
          <w:p>
            <w:r>
              <w:br/>
            </w:r>
          </w:p>
        </w:tc>
      </w:tr>
    </w:tbl>
    <w:p>
      <w:r>
        <w:br/>
      </w:r>
    </w:p>
    <w:sectPr>
      <w:footerReference xmlns:r="http://schemas.openxmlformats.org/officeDocument/2006/relationships" w:type="default" r:id="R3e10948f5109464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717544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cd7d2676f41416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e10948f51094643" /><Relationship Type="http://schemas.openxmlformats.org/officeDocument/2006/relationships/header" Target="/word/header1.xml" Id="Rcbd40cd7aa0c4c18" /><Relationship Type="http://schemas.openxmlformats.org/officeDocument/2006/relationships/settings" Target="/word/settings.xml" Id="Rbfb662de7bd54bfe" /><Relationship Type="http://schemas.openxmlformats.org/officeDocument/2006/relationships/styles" Target="/word/styles.xml" Id="Rcd2a569c698c4717" /><Relationship Type="http://schemas.openxmlformats.org/officeDocument/2006/relationships/hyperlink" Target="https://meteor.aihw.gov.au/RegistrationAuthority/12" TargetMode="External" Id="Re00c5ee1500b4eb1" /><Relationship Type="http://schemas.openxmlformats.org/officeDocument/2006/relationships/hyperlink" Target="https://meteor.aihw.gov.au/content/717443" TargetMode="External" Id="R9bc8939216a64881" /><Relationship Type="http://schemas.openxmlformats.org/officeDocument/2006/relationships/hyperlink" Target="https://meteor.aihw.gov.au/RegistrationAuthority/12" TargetMode="External" Id="R635e0f7dbfe64281" /><Relationship Type="http://schemas.openxmlformats.org/officeDocument/2006/relationships/hyperlink" Target="https://meteor.aihw.gov.au/content/295349" TargetMode="External" Id="Rdb172c4904634bd1" /><Relationship Type="http://schemas.openxmlformats.org/officeDocument/2006/relationships/hyperlink" Target="https://meteor.aihw.gov.au/content/395005" TargetMode="External" Id="R6f55499470cd49d5" /><Relationship Type="http://schemas.openxmlformats.org/officeDocument/2006/relationships/hyperlink" Target="https://meteor.aihw.gov.au/content/517456" TargetMode="External" Id="R4172e1d5f424451d" /><Relationship Type="http://schemas.openxmlformats.org/officeDocument/2006/relationships/hyperlink" Target="https://meteor.aihw.gov.au/content/422383" TargetMode="External" Id="R93a0e10d16514f5b" /><Relationship Type="http://schemas.openxmlformats.org/officeDocument/2006/relationships/hyperlink" Target="https://meteor.aihw.gov.au/content/395005" TargetMode="External" Id="R99881eb4b5ab424d" /><Relationship Type="http://schemas.openxmlformats.org/officeDocument/2006/relationships/hyperlink" Target="https://meteor.aihw.gov.au/content/517456" TargetMode="External" Id="Rdb9d4c1ca6be4116" /><Relationship Type="http://schemas.openxmlformats.org/officeDocument/2006/relationships/hyperlink" Target="https://meteor.aihw.gov.au/content/495466" TargetMode="External" Id="R33ed6874eb9f4864" /><Relationship Type="http://schemas.openxmlformats.org/officeDocument/2006/relationships/hyperlink" Target="https://meteor.aihw.gov.au/content/395005" TargetMode="External" Id="Rad38e23a2cf94e9c" /><Relationship Type="http://schemas.openxmlformats.org/officeDocument/2006/relationships/hyperlink" Target="https://meteor.aihw.gov.au/content/517456" TargetMode="External" Id="Rfbc6ffff83594873" /><Relationship Type="http://schemas.openxmlformats.org/officeDocument/2006/relationships/hyperlink" Target="https://meteor.aihw.gov.au/content/295349" TargetMode="External" Id="R73b650e29954492d" /><Relationship Type="http://schemas.openxmlformats.org/officeDocument/2006/relationships/hyperlink" Target="https://meteor.aihw.gov.au/content/395005" TargetMode="External" Id="Rf13862d1e2b248ad" /><Relationship Type="http://schemas.openxmlformats.org/officeDocument/2006/relationships/hyperlink" Target="https://meteor.aihw.gov.au/content/517456" TargetMode="External" Id="Rae1ebe7735c146f7" /><Relationship Type="http://schemas.openxmlformats.org/officeDocument/2006/relationships/hyperlink" Target="https://meteor.aihw.gov.au/content/422383" TargetMode="External" Id="R83846956563e4b48" /><Relationship Type="http://schemas.openxmlformats.org/officeDocument/2006/relationships/hyperlink" Target="https://meteor.aihw.gov.au/content/395005" TargetMode="External" Id="R379ba4b5f6494f04" /><Relationship Type="http://schemas.openxmlformats.org/officeDocument/2006/relationships/hyperlink" Target="https://meteor.aihw.gov.au/content/517456" TargetMode="External" Id="R843b63bb9dd640e6" /><Relationship Type="http://schemas.openxmlformats.org/officeDocument/2006/relationships/numbering" Target="/word/numbering.xml" Id="R993b79df1a5d4728" /><Relationship Type="http://schemas.openxmlformats.org/officeDocument/2006/relationships/hyperlink" Target="https://meteor.aihw.gov.au/content/392479" TargetMode="External" Id="Rd0bac50d4d3344c2" /><Relationship Type="http://schemas.openxmlformats.org/officeDocument/2006/relationships/hyperlink" Target="https://meteor.aihw.gov.au/content/392479" TargetMode="External" Id="R215aed59e16c4f2d" /><Relationship Type="http://schemas.openxmlformats.org/officeDocument/2006/relationships/hyperlink" Target="https://meteor.aihw.gov.au/content/270151" TargetMode="External" Id="R5691989581154c8e" /><Relationship Type="http://schemas.openxmlformats.org/officeDocument/2006/relationships/hyperlink" Target="https://meteor.aihw.gov.au/content/395005" TargetMode="External" Id="R4129c2eb61a34a59" /><Relationship Type="http://schemas.openxmlformats.org/officeDocument/2006/relationships/hyperlink" Target="https://meteor.aihw.gov.au/content/517456" TargetMode="External" Id="Rcb6cd950de6c426f" /><Relationship Type="http://schemas.openxmlformats.org/officeDocument/2006/relationships/hyperlink" Target="https://meteor.aihw.gov.au/content/287007" TargetMode="External" Id="Ra6873d16219745ec" /><Relationship Type="http://schemas.openxmlformats.org/officeDocument/2006/relationships/hyperlink" Target="https://meteor.aihw.gov.au/content/395005" TargetMode="External" Id="R5063a9ce6eeb45b0" /><Relationship Type="http://schemas.openxmlformats.org/officeDocument/2006/relationships/hyperlink" Target="https://meteor.aihw.gov.au/content/517456" TargetMode="External" Id="R9b2927229d1a4e76" /><Relationship Type="http://schemas.openxmlformats.org/officeDocument/2006/relationships/hyperlink" Target="https://meteor.aihw.gov.au/content/495690" TargetMode="External" Id="R101c57981ba8469c" /><Relationship Type="http://schemas.openxmlformats.org/officeDocument/2006/relationships/hyperlink" Target="https://meteor.aihw.gov.au/content/395005" TargetMode="External" Id="R9002c631c4834b78" /><Relationship Type="http://schemas.openxmlformats.org/officeDocument/2006/relationships/hyperlink" Target="https://meteor.aihw.gov.au/content/517456" TargetMode="External" Id="R98ef90bbb59b4de5" /><Relationship Type="http://schemas.openxmlformats.org/officeDocument/2006/relationships/hyperlink" Target="https://meteor.aihw.gov.au/content/602543" TargetMode="External" Id="R1387fa7a7b3a442d" /><Relationship Type="http://schemas.openxmlformats.org/officeDocument/2006/relationships/hyperlink" Target="https://meteor.aihw.gov.au/content/395005" TargetMode="External" Id="Ra62c2b0044604236" /><Relationship Type="http://schemas.openxmlformats.org/officeDocument/2006/relationships/hyperlink" Target="https://meteor.aihw.gov.au/content/517456" TargetMode="External" Id="R7f8a8038fa9b4549" /><Relationship Type="http://schemas.openxmlformats.org/officeDocument/2006/relationships/hyperlink" Target="https://meteor.aihw.gov.au/content/659725" TargetMode="External" Id="Rb566e777c7194eff" /><Relationship Type="http://schemas.openxmlformats.org/officeDocument/2006/relationships/hyperlink" Target="https://meteor.aihw.gov.au/content/395005" TargetMode="External" Id="R7e765cfc02c74666" /><Relationship Type="http://schemas.openxmlformats.org/officeDocument/2006/relationships/hyperlink" Target="https://meteor.aihw.gov.au/content/517456" TargetMode="External" Id="R9dd758c2da174b02" /><Relationship Type="http://schemas.openxmlformats.org/officeDocument/2006/relationships/hyperlink" Target="https://meteor.aihw.gov.au/content/395005" TargetMode="External" Id="Rc769346e57f94484" /><Relationship Type="http://schemas.openxmlformats.org/officeDocument/2006/relationships/hyperlink" Target="https://meteor.aihw.gov.au/content/392479" TargetMode="External" Id="R63b6ec6d2aa94c39" /><Relationship Type="http://schemas.openxmlformats.org/officeDocument/2006/relationships/hyperlink" Target="https://www.achs.org.au/media/88679/clinical_indicator_report_2006_2013.pdf" TargetMode="External" Id="R90c90e3e215848f8" /><Relationship Type="http://schemas.openxmlformats.org/officeDocument/2006/relationships/hyperlink" Target="https://meteor.aihw.gov.au/content/690168" TargetMode="External" Id="Rbd55955f151c4b95" /><Relationship Type="http://schemas.openxmlformats.org/officeDocument/2006/relationships/hyperlink" Target="https://meteor.aihw.gov.au/RegistrationAuthority/12" TargetMode="External" Id="R536140d65a634795" /><Relationship Type="http://schemas.openxmlformats.org/officeDocument/2006/relationships/hyperlink" Target="https://meteor.aihw.gov.au/content/728730" TargetMode="External" Id="R02c8bb50ebfa4151" /><Relationship Type="http://schemas.openxmlformats.org/officeDocument/2006/relationships/hyperlink" Target="https://meteor.aihw.gov.au/RegistrationAuthority/12" TargetMode="External" Id="Rf4f0ef77275c4ce8" /></Relationships>
</file>

<file path=word/_rels/header1.xml.rels>&#65279;<?xml version="1.0" encoding="utf-8"?><Relationships xmlns="http://schemas.openxmlformats.org/package/2006/relationships"><Relationship Type="http://schemas.openxmlformats.org/officeDocument/2006/relationships/image" Target="/media/image.png" Id="Rdcd7d2676f414161" /></Relationships>
</file>