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c1f30ceb94db2" /></Relationships>
</file>

<file path=word/document.xml><?xml version="1.0" encoding="utf-8"?>
<w:document xmlns:r="http://schemas.openxmlformats.org/officeDocument/2006/relationships" xmlns:w="http://schemas.openxmlformats.org/wordprocessingml/2006/main">
  <w:body>
    <w:p>
      <w:pPr>
        <w:pStyle w:val="Title"/>
      </w:pPr>
      <w:r>
        <w:t>Perinatal death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death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f582b8cc846d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7e45c19a3eb94ded">
              <w:r>
                <w:rPr>
                  <w:rStyle w:val="Hyperlink"/>
                  <w:b/>
                </w:rPr>
                <w:t xml:space="preserve">perinatal death</w:t>
              </w:r>
            </w:hyperlink>
            <w:r>
              <w:rPr>
                <w:rStyle w:val="row-content-rich-text"/>
              </w:rPr>
              <w:t xml:space="preserve"> as determined by the timing of the death in relation to the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332bf0d8f94677">
              <w:r>
                <w:rPr>
                  <w:rStyle w:val="Hyperlink"/>
                </w:rPr>
                <w:t xml:space="preserve">Product of birth—perinatal death type </w:t>
              </w:r>
            </w:hyperlink>
          </w:p>
          <w:p>
            <w:pPr>
              <w:pStyle w:val="registration-status"/>
              <w:spacing w:before="0" w:after="0"/>
            </w:pPr>
            <w:hyperlink w:history="true" r:id="R59d0558bf20d469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4c38dc2cbdc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8392d12dd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38dc2cbdc419c" /><Relationship Type="http://schemas.openxmlformats.org/officeDocument/2006/relationships/header" Target="/word/header1.xml" Id="Rba92bdfa2d2a48c5" /><Relationship Type="http://schemas.openxmlformats.org/officeDocument/2006/relationships/settings" Target="/word/settings.xml" Id="R4b8dcb27a4d64ffa" /><Relationship Type="http://schemas.openxmlformats.org/officeDocument/2006/relationships/styles" Target="/word/styles.xml" Id="Rfbc04c940399463e" /><Relationship Type="http://schemas.openxmlformats.org/officeDocument/2006/relationships/hyperlink" Target="https://meteor.aihw.gov.au/RegistrationAuthority/12" TargetMode="External" Id="R541f582b8cc846d5" /><Relationship Type="http://schemas.openxmlformats.org/officeDocument/2006/relationships/hyperlink" Target="https://meteor.aihw.gov.au/content/750440" TargetMode="External" Id="R7e45c19a3eb94ded" /><Relationship Type="http://schemas.openxmlformats.org/officeDocument/2006/relationships/hyperlink" Target="https://meteor.aihw.gov.au/content/716368" TargetMode="External" Id="Re0332bf0d8f94677" /><Relationship Type="http://schemas.openxmlformats.org/officeDocument/2006/relationships/hyperlink" Target="https://meteor.aihw.gov.au/RegistrationAuthority/12" TargetMode="External" Id="R59d0558bf20d469e" /></Relationships>
</file>

<file path=word/_rels/header1.xml.rels>&#65279;<?xml version="1.0" encoding="utf-8"?><Relationships xmlns="http://schemas.openxmlformats.org/package/2006/relationships"><Relationship Type="http://schemas.openxmlformats.org/officeDocument/2006/relationships/image" Target="/media/image.png" Id="R5908392d12dd4a96" /></Relationships>
</file>