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7e54638a9b458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f–By 2014–15, improve the provision of primary care and reduce the proportion of potentially preventable hospital admissions by 7.6 per cent over the 2006-07 baseline to 8.5 per cent of total hospital admissions, 2020</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f–By 2014–15, improve the provision of primary care and reduce the proportion of potentially preventable hospital admissions by 7.6 per cent over the 2006-07 baseline to 8.5 per cent of total hospital admissions,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f–By 2014–15, improve the provision of primary care and reduce the proportion of potentially preventable hospital admissions by 7.6 per cent over the 2006–07 baseline to 8.5 per cent of total hospital admissions,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ace450a2214170">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 (Baseline specification).</w:t>
            </w:r>
          </w:p>
          <w:p>
            <w:pPr>
              <w:spacing w:after="160"/>
            </w:pPr>
            <w:r>
              <w:rPr>
                <w:rStyle w:val="row-content-rich-text"/>
              </w:rPr>
              <w:t xml:space="preserve">There are two parts to this performance benchmark:</w:t>
            </w:r>
          </w:p>
          <w:p>
            <w:pPr>
              <w:pStyle w:val="ListParagraph"/>
              <w:numPr>
                <w:ilvl w:val="0"/>
                <w:numId w:val="2"/>
              </w:numPr>
            </w:pPr>
            <w:r>
              <w:rPr>
                <w:rStyle w:val="row-content-rich-text"/>
              </w:rPr>
              <w:t xml:space="preserve">Improved provision of primary care</w:t>
            </w:r>
          </w:p>
          <w:p>
            <w:pPr>
              <w:pStyle w:val="ListParagraph"/>
              <w:numPr>
                <w:ilvl w:val="0"/>
                <w:numId w:val="2"/>
              </w:numPr>
            </w:pPr>
            <w:r>
              <w:rPr>
                <w:rStyle w:val="row-content-rich-text"/>
              </w:rPr>
              <w:t xml:space="preserve">Reduced potentially preventable hospital admissions</w:t>
            </w:r>
          </w:p>
          <w:p>
            <w:pPr/>
            <w:r>
              <w:rPr>
                <w:rStyle w:val="row-content-rich-text"/>
              </w:rPr>
              <w:t xml:space="preserve">For Part 1, the measure is under development. For Part 2, the measure is defined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ba95feffcf451a">
              <w:r>
                <w:rPr>
                  <w:rStyle w:val="Hyperlink"/>
                </w:rPr>
                <w:t xml:space="preserve">National Healthcare Agreement (2020)</w:t>
              </w:r>
            </w:hyperlink>
          </w:p>
          <w:p>
            <w:pPr>
              <w:pStyle w:val="registration-status"/>
              <w:spacing w:before="0" w:after="0"/>
            </w:pPr>
            <w:hyperlink w:history="true" r:id="R4ee3b6a0c7ad44d3">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64177a025924052">
              <w:r>
                <w:rPr>
                  <w:rStyle w:val="Hyperlink"/>
                </w:rPr>
                <w:t xml:space="preserve">Primary and Community Health</w:t>
              </w:r>
            </w:hyperlink>
          </w:p>
          <w:p>
            <w:pPr>
              <w:pStyle w:val="registration-status"/>
              <w:spacing w:before="0" w:after="0"/>
            </w:pPr>
            <w:hyperlink w:history="true" r:id="R5019c253bcfa45e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ICD-10-AM coding details, please refer to the specification for </w:t>
            </w:r>
            <w:hyperlink w:history="true" r:id="R22bc8d38af1d476c">
              <w:r>
                <w:rPr>
                  <w:rStyle w:val="Hyperlink"/>
                </w:rPr>
                <w:t xml:space="preserve">National Healthcare Agreement Performance Indicator 18–Selected potentially preventable hospitalisations, 2020</w:t>
              </w:r>
            </w:hyperlink>
            <w:r>
              <w:rPr>
                <w:rStyle w:val="row-content-rich-text"/>
              </w:rPr>
              <w:t xml:space="preserve">.</w:t>
            </w:r>
          </w:p>
          <w:p>
            <w:pPr>
              <w:spacing w:after="160"/>
            </w:pPr>
            <w:r>
              <w:rPr>
                <w:rStyle w:val="row-content-rich-text"/>
              </w:rPr>
              <w:t xml:space="preserve">Analysis of state/territory is based on usual residence of the person.</w:t>
            </w:r>
          </w:p>
          <w:p>
            <w:pPr/>
            <w:r>
              <w:rPr>
                <w:rStyle w:val="row-content-rich-text"/>
              </w:rPr>
              <w:t xml:space="preserve">Presented as a number and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3"/>
              </w:numPr>
            </w:pPr>
            <w:r>
              <w:rPr>
                <w:rStyle w:val="row-content-rich-text"/>
              </w:rPr>
              <w:t xml:space="preserve">vaccine-preventable (e.g. tetanus, measles, mumps, rubella)</w:t>
            </w:r>
          </w:p>
          <w:p>
            <w:pPr>
              <w:pStyle w:val="ListParagraph"/>
              <w:numPr>
                <w:ilvl w:val="0"/>
                <w:numId w:val="3"/>
              </w:numPr>
            </w:pPr>
            <w:r>
              <w:rPr>
                <w:rStyle w:val="row-content-rich-text"/>
              </w:rPr>
              <w:t xml:space="preserve">acute conditions (e.g. ear, nose and throat infections, perforated/bleeding ulcer, pelvic inflammatory disease)</w:t>
            </w:r>
          </w:p>
          <w:p>
            <w:pPr>
              <w:pStyle w:val="ListParagraph"/>
              <w:numPr>
                <w:ilvl w:val="0"/>
                <w:numId w:val="3"/>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3"/>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9322d720cd4533">
              <w:r>
                <w:rPr>
                  <w:rStyle w:val="Hyperlink"/>
                </w:rPr>
                <w:t xml:space="preserve">Episode of admitted patient care—admission date, DDMMYYYY</w:t>
              </w:r>
            </w:hyperlink>
          </w:p>
          <w:p>
            <w:r>
              <w:rPr>
                <w:rStyle w:val="row-content"/>
                <w:b/>
              </w:rPr>
              <w:t xml:space="preserve">Data Source</w:t>
            </w:r>
          </w:p>
          <w:p>
            <w:hyperlink w:history="true" r:id="Ra4c6deb206f64841">
              <w:r>
                <w:rPr>
                  <w:rStyle w:val="Hyperlink"/>
                </w:rPr>
                <w:t xml:space="preserve">National Hospital Morbidity Database (NHMD)</w:t>
              </w:r>
            </w:hyperlink>
          </w:p>
          <w:p>
            <w:r>
              <w:rPr>
                <w:rStyle w:val="row-content"/>
                <w:b/>
              </w:rPr>
              <w:t xml:space="preserve">NMDS / DSS</w:t>
            </w:r>
          </w:p>
          <w:p>
            <w:hyperlink w:history="true" r:id="Rc3c5a3ee41f647fb">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2466359f22445be">
              <w:r>
                <w:rPr>
                  <w:rStyle w:val="Hyperlink"/>
                </w:rPr>
                <w:t xml:space="preserve">Episode of care—principal diagnosis, code (ICD-10-AM 10th edn) ANN{.N[N]}</w:t>
              </w:r>
            </w:hyperlink>
          </w:p>
          <w:p>
            <w:r>
              <w:rPr>
                <w:rStyle w:val="row-content"/>
                <w:b/>
              </w:rPr>
              <w:t xml:space="preserve">Data Source</w:t>
            </w:r>
          </w:p>
          <w:p>
            <w:hyperlink w:history="true" r:id="R6924d68193d54db4">
              <w:r>
                <w:rPr>
                  <w:rStyle w:val="Hyperlink"/>
                </w:rPr>
                <w:t xml:space="preserve">National Hospital Morbidity Database (NHMD)</w:t>
              </w:r>
            </w:hyperlink>
          </w:p>
          <w:p>
            <w:r>
              <w:rPr>
                <w:rStyle w:val="row-content"/>
                <w:b/>
              </w:rPr>
              <w:t xml:space="preserve">NMDS / DSS</w:t>
            </w:r>
          </w:p>
          <w:p>
            <w:hyperlink w:history="true" r:id="R910455a13c6d48b2">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ddcd9d97e6346e3">
              <w:r>
                <w:rPr>
                  <w:rStyle w:val="Hyperlink"/>
                </w:rPr>
                <w:t xml:space="preserve">Episode of care—additional diagnosis, code (ICD-10-AM 10th edn) ANN{.N[N]}</w:t>
              </w:r>
            </w:hyperlink>
          </w:p>
          <w:p>
            <w:r>
              <w:rPr>
                <w:rStyle w:val="row-content"/>
                <w:b/>
              </w:rPr>
              <w:t xml:space="preserve">Data Source</w:t>
            </w:r>
          </w:p>
          <w:p>
            <w:hyperlink w:history="true" r:id="Rd8f9272854e74454">
              <w:r>
                <w:rPr>
                  <w:rStyle w:val="Hyperlink"/>
                </w:rPr>
                <w:t xml:space="preserve">National Hospital Morbidity Database (NHMD)</w:t>
              </w:r>
            </w:hyperlink>
          </w:p>
          <w:p>
            <w:r>
              <w:rPr>
                <w:rStyle w:val="row-content"/>
                <w:b/>
              </w:rPr>
              <w:t xml:space="preserve">NMDS / DSS</w:t>
            </w:r>
          </w:p>
          <w:p>
            <w:hyperlink w:history="true" r:id="R772f6f545d4a489d">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1807270d61c4dd1">
              <w:r>
                <w:rPr>
                  <w:rStyle w:val="Hyperlink"/>
                </w:rPr>
                <w:t xml:space="preserve">Episode of admitted patient care—procedure, code (ACHI 10th edn) NNNNN-NN</w:t>
              </w:r>
            </w:hyperlink>
          </w:p>
          <w:p>
            <w:r>
              <w:rPr>
                <w:rStyle w:val="row-content"/>
                <w:b/>
              </w:rPr>
              <w:t xml:space="preserve">Data Source</w:t>
            </w:r>
          </w:p>
          <w:p>
            <w:hyperlink w:history="true" r:id="Ree82947efce74996">
              <w:r>
                <w:rPr>
                  <w:rStyle w:val="Hyperlink"/>
                </w:rPr>
                <w:t xml:space="preserve">National Hospital Morbidity Database (NHMD)</w:t>
              </w:r>
            </w:hyperlink>
          </w:p>
          <w:p>
            <w:r>
              <w:rPr>
                <w:rStyle w:val="row-content"/>
                <w:b/>
              </w:rPr>
              <w:t xml:space="preserve">NMDS / DSS</w:t>
            </w:r>
          </w:p>
          <w:p>
            <w:hyperlink w:history="true" r:id="R512ca524bc514812">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51e407eb7634be8">
              <w:r>
                <w:rPr>
                  <w:rStyle w:val="Hyperlink"/>
                </w:rPr>
                <w:t xml:space="preserve">Episode of admitted patient care—admission date, DDMMYYYY</w:t>
              </w:r>
            </w:hyperlink>
          </w:p>
          <w:p>
            <w:r>
              <w:rPr>
                <w:rStyle w:val="row-content"/>
                <w:b/>
              </w:rPr>
              <w:t xml:space="preserve">Data Source</w:t>
            </w:r>
          </w:p>
          <w:p>
            <w:hyperlink w:history="true" r:id="R3c0ff36a8fd3472a">
              <w:r>
                <w:rPr>
                  <w:rStyle w:val="Hyperlink"/>
                </w:rPr>
                <w:t xml:space="preserve">National Hospital Morbidity Database (NHMD)</w:t>
              </w:r>
            </w:hyperlink>
          </w:p>
          <w:p>
            <w:r>
              <w:rPr>
                <w:rStyle w:val="row-content"/>
                <w:b/>
              </w:rPr>
              <w:t xml:space="preserve">NMDS / DSS</w:t>
            </w:r>
          </w:p>
          <w:p>
            <w:hyperlink w:history="true" r:id="R268fdade421c4545">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fb4ba3d111b430c">
              <w:r>
                <w:rPr>
                  <w:rStyle w:val="Hyperlink"/>
                </w:rPr>
                <w:t xml:space="preserve">Episode of admitted patient care—separation date, DDMMYYYY</w:t>
              </w:r>
            </w:hyperlink>
          </w:p>
          <w:p>
            <w:r>
              <w:rPr>
                <w:rStyle w:val="row-content"/>
                <w:b/>
              </w:rPr>
              <w:t xml:space="preserve">Data Source</w:t>
            </w:r>
          </w:p>
          <w:p>
            <w:hyperlink w:history="true" r:id="Rd6432dd2ae1447af">
              <w:r>
                <w:rPr>
                  <w:rStyle w:val="Hyperlink"/>
                </w:rPr>
                <w:t xml:space="preserve">National Hospital Morbidity Database (NHMD)</w:t>
              </w:r>
            </w:hyperlink>
          </w:p>
          <w:p>
            <w:r>
              <w:rPr>
                <w:rStyle w:val="row-content"/>
                <w:b/>
              </w:rPr>
              <w:t xml:space="preserve">NMDS / DSS</w:t>
            </w:r>
          </w:p>
          <w:p>
            <w:hyperlink w:history="true" r:id="R6af6b964ba8847d7">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2017–18—State and territory (by three groups and total)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7ab2795607a4a7b">
              <w:r>
                <w:rPr>
                  <w:rStyle w:val="Hyperlink"/>
                </w:rPr>
                <w:t xml:space="preserve">Person—area of usual residence, statistical area level 2 (SA2) code (ASGS 2016) N(9)</w:t>
              </w:r>
            </w:hyperlink>
          </w:p>
          <w:p>
            <w:r>
              <w:rPr>
                <w:rStyle w:val="row-content"/>
                <w:b/>
              </w:rPr>
              <w:t xml:space="preserve">Data Source</w:t>
            </w:r>
          </w:p>
          <w:p>
            <w:hyperlink w:history="true" r:id="Ra2a441b648064da3">
              <w:r>
                <w:rPr>
                  <w:rStyle w:val="Hyperlink"/>
                </w:rPr>
                <w:t xml:space="preserve">National Hospital Morbidity Database (NHMD)</w:t>
              </w:r>
            </w:hyperlink>
          </w:p>
          <w:p>
            <w:r>
              <w:rPr>
                <w:rStyle w:val="row-content"/>
                <w:b/>
              </w:rPr>
              <w:t xml:space="preserve">NMDS / DSS</w:t>
            </w:r>
          </w:p>
          <w:p>
            <w:hyperlink w:history="true" r:id="Rd66d0173f0b9446a">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2017–18.</w:t>
            </w:r>
          </w:p>
          <w:p>
            <w:pPr>
              <w:spacing w:after="160"/>
            </w:pPr>
            <w:r>
              <w:rPr>
                <w:rStyle w:val="row-content-rich-text"/>
              </w:rPr>
              <w:t xml:space="preserve">Baseline: 2006–07.</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adc891ff9784d59">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2014–15, improve the provision of primary care and reduce the proportion of potentially preventable hospital admissions by 7.6% over the 2006–07 baseline to 8.5% of total hospital admissions.</w:t>
            </w:r>
          </w:p>
          <w:p>
            <w:pPr/>
            <w:r>
              <w:rPr>
                <w:rStyle w:val="row-content-rich-text"/>
              </w:rPr>
              <w:t xml:space="preserve">Refer: </w:t>
            </w:r>
            <w:hyperlink w:history="true" r:id="Rda0e82ea5048442a">
              <w:r>
                <w:rPr>
                  <w:rStyle w:val="Hyperlink"/>
                </w:rPr>
                <w:t xml:space="preserve">http://www.federalfinancialrelations.gov.au/content/npa/</w:t>
              </w:r>
              <w:r>
                <w:br/>
              </w:r>
              <w:r>
                <w:rPr>
                  <w:rStyle w:val="row-content-rich-text"/>
                </w:rPr>
                <w:t xml:space="preserve">health/_archive/healthcare_national-agreement.pdf</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a1dd02ce634aec">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pStyle w:val="registration-status"/>
              <w:spacing w:before="0" w:after="0"/>
            </w:pPr>
            <w:hyperlink w:history="true" r:id="Reb2bf2e5f1c348fb">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d7debdecac5a482f">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pStyle w:val="registration-status"/>
              <w:spacing w:before="0" w:after="0"/>
            </w:pPr>
            <w:hyperlink w:history="true" r:id="Rf3f6ef9e702c4e91">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5b71840a310a4d1a">
              <w:r>
                <w:rPr>
                  <w:rStyle w:val="Hyperlink"/>
                </w:rPr>
                <w:t xml:space="preserve">National Healthcare Agreement: PI 18–Selected potentially preventable hospitalisations, 2020</w:t>
              </w:r>
            </w:hyperlink>
          </w:p>
          <w:p>
            <w:pPr>
              <w:pStyle w:val="registration-status"/>
              <w:spacing w:before="0" w:after="0"/>
            </w:pPr>
            <w:hyperlink w:history="true" r:id="R6e208270e399433a">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5f5b5d893c8c4a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716265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e56799af584e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5b5d893c8c4a2a" /><Relationship Type="http://schemas.openxmlformats.org/officeDocument/2006/relationships/header" Target="/word/header1.xml" Id="R02c9beebce43428a" /><Relationship Type="http://schemas.openxmlformats.org/officeDocument/2006/relationships/settings" Target="/word/settings.xml" Id="R421d96aa54b646e2" /><Relationship Type="http://schemas.openxmlformats.org/officeDocument/2006/relationships/styles" Target="/word/styles.xml" Id="Rcf9ab99788ad4141" /><Relationship Type="http://schemas.openxmlformats.org/officeDocument/2006/relationships/numbering" Target="/word/numbering.xml" Id="R33c4af4912004d86" /><Relationship Type="http://schemas.openxmlformats.org/officeDocument/2006/relationships/hyperlink" Target="https://meteor.aihw.gov.au/RegistrationAuthority/12" TargetMode="External" Id="R5cace450a2214170" /><Relationship Type="http://schemas.openxmlformats.org/officeDocument/2006/relationships/hyperlink" Target="https://meteor.aihw.gov.au/content/716246" TargetMode="External" Id="R6bba95feffcf451a" /><Relationship Type="http://schemas.openxmlformats.org/officeDocument/2006/relationships/hyperlink" Target="https://meteor.aihw.gov.au/RegistrationAuthority/12" TargetMode="External" Id="R4ee3b6a0c7ad44d3" /><Relationship Type="http://schemas.openxmlformats.org/officeDocument/2006/relationships/hyperlink" Target="https://meteor.aihw.gov.au/content/393484" TargetMode="External" Id="R164177a025924052" /><Relationship Type="http://schemas.openxmlformats.org/officeDocument/2006/relationships/hyperlink" Target="https://meteor.aihw.gov.au/RegistrationAuthority/12" TargetMode="External" Id="R5019c253bcfa45ec" /><Relationship Type="http://schemas.openxmlformats.org/officeDocument/2006/relationships/hyperlink" Target="https://meteor.aihw.gov.au/content/716530" TargetMode="External" Id="R22bc8d38af1d476c" /><Relationship Type="http://schemas.openxmlformats.org/officeDocument/2006/relationships/hyperlink" Target="https://meteor.aihw.gov.au/content/269967" TargetMode="External" Id="R159322d720cd4533" /><Relationship Type="http://schemas.openxmlformats.org/officeDocument/2006/relationships/hyperlink" Target="https://meteor.aihw.gov.au/content/394352" TargetMode="External" Id="Ra4c6deb206f64841" /><Relationship Type="http://schemas.openxmlformats.org/officeDocument/2006/relationships/hyperlink" Target="https://meteor.aihw.gov.au/content/641349" TargetMode="External" Id="Rc3c5a3ee41f647fb" /><Relationship Type="http://schemas.openxmlformats.org/officeDocument/2006/relationships/hyperlink" Target="https://meteor.aihw.gov.au/content/640978" TargetMode="External" Id="R92466359f22445be" /><Relationship Type="http://schemas.openxmlformats.org/officeDocument/2006/relationships/hyperlink" Target="https://meteor.aihw.gov.au/content/394352" TargetMode="External" Id="R6924d68193d54db4" /><Relationship Type="http://schemas.openxmlformats.org/officeDocument/2006/relationships/hyperlink" Target="https://meteor.aihw.gov.au/content/641349" TargetMode="External" Id="R910455a13c6d48b2" /><Relationship Type="http://schemas.openxmlformats.org/officeDocument/2006/relationships/hyperlink" Target="https://meteor.aihw.gov.au/content/641014" TargetMode="External" Id="R8ddcd9d97e6346e3" /><Relationship Type="http://schemas.openxmlformats.org/officeDocument/2006/relationships/hyperlink" Target="https://meteor.aihw.gov.au/content/394352" TargetMode="External" Id="Rd8f9272854e74454" /><Relationship Type="http://schemas.openxmlformats.org/officeDocument/2006/relationships/hyperlink" Target="https://meteor.aihw.gov.au/content/641349" TargetMode="External" Id="R772f6f545d4a489d" /><Relationship Type="http://schemas.openxmlformats.org/officeDocument/2006/relationships/hyperlink" Target="https://meteor.aihw.gov.au/content/641379" TargetMode="External" Id="R01807270d61c4dd1" /><Relationship Type="http://schemas.openxmlformats.org/officeDocument/2006/relationships/hyperlink" Target="https://meteor.aihw.gov.au/content/394352" TargetMode="External" Id="Ree82947efce74996" /><Relationship Type="http://schemas.openxmlformats.org/officeDocument/2006/relationships/hyperlink" Target="https://meteor.aihw.gov.au/content/641349" TargetMode="External" Id="R512ca524bc514812" /><Relationship Type="http://schemas.openxmlformats.org/officeDocument/2006/relationships/hyperlink" Target="https://meteor.aihw.gov.au/content/269967" TargetMode="External" Id="Re51e407eb7634be8" /><Relationship Type="http://schemas.openxmlformats.org/officeDocument/2006/relationships/hyperlink" Target="https://meteor.aihw.gov.au/content/394352" TargetMode="External" Id="R3c0ff36a8fd3472a" /><Relationship Type="http://schemas.openxmlformats.org/officeDocument/2006/relationships/hyperlink" Target="https://meteor.aihw.gov.au/content/641349" TargetMode="External" Id="R268fdade421c4545" /><Relationship Type="http://schemas.openxmlformats.org/officeDocument/2006/relationships/hyperlink" Target="https://meteor.aihw.gov.au/content/270025" TargetMode="External" Id="R7fb4ba3d111b430c" /><Relationship Type="http://schemas.openxmlformats.org/officeDocument/2006/relationships/hyperlink" Target="https://meteor.aihw.gov.au/content/394352" TargetMode="External" Id="Rd6432dd2ae1447af" /><Relationship Type="http://schemas.openxmlformats.org/officeDocument/2006/relationships/hyperlink" Target="https://meteor.aihw.gov.au/content/641349" TargetMode="External" Id="R6af6b964ba8847d7" /><Relationship Type="http://schemas.openxmlformats.org/officeDocument/2006/relationships/hyperlink" Target="https://meteor.aihw.gov.au/content/659725" TargetMode="External" Id="R27ab2795607a4a7b" /><Relationship Type="http://schemas.openxmlformats.org/officeDocument/2006/relationships/hyperlink" Target="https://meteor.aihw.gov.au/content/394352" TargetMode="External" Id="Ra2a441b648064da3" /><Relationship Type="http://schemas.openxmlformats.org/officeDocument/2006/relationships/hyperlink" Target="https://meteor.aihw.gov.au/content/641349" TargetMode="External" Id="Rd66d0173f0b9446a" /><Relationship Type="http://schemas.openxmlformats.org/officeDocument/2006/relationships/hyperlink" Target="https://meteor.aihw.gov.au/content/394352" TargetMode="External" Id="R8adc891ff9784d59" /><Relationship Type="http://schemas.openxmlformats.org/officeDocument/2006/relationships/hyperlink" Target="http://www.federalfinancialrelations.gov.au/content/npa/health/_archive/healthcare_national-agreement.pdf" TargetMode="External" Id="Rda0e82ea5048442a" /><Relationship Type="http://schemas.openxmlformats.org/officeDocument/2006/relationships/hyperlink" Target="https://meteor.aihw.gov.au/content/698942" TargetMode="External" Id="Ra5a1dd02ce634aec" /><Relationship Type="http://schemas.openxmlformats.org/officeDocument/2006/relationships/hyperlink" Target="https://meteor.aihw.gov.au/RegistrationAuthority/12" TargetMode="External" Id="Reb2bf2e5f1c348fb" /><Relationship Type="http://schemas.openxmlformats.org/officeDocument/2006/relationships/hyperlink" Target="https://meteor.aihw.gov.au/content/725832" TargetMode="External" Id="Rd7debdecac5a482f" /><Relationship Type="http://schemas.openxmlformats.org/officeDocument/2006/relationships/hyperlink" Target="https://meteor.aihw.gov.au/RegistrationAuthority/12" TargetMode="External" Id="Rf3f6ef9e702c4e91" /><Relationship Type="http://schemas.openxmlformats.org/officeDocument/2006/relationships/hyperlink" Target="https://meteor.aihw.gov.au/content/716530" TargetMode="External" Id="R5b71840a310a4d1a" /><Relationship Type="http://schemas.openxmlformats.org/officeDocument/2006/relationships/hyperlink" Target="https://meteor.aihw.gov.au/RegistrationAuthority/12" TargetMode="External" Id="R6e208270e399433a" /></Relationships>
</file>

<file path=word/_rels/header1.xml.rels>&#65279;<?xml version="1.0" encoding="utf-8"?><Relationships xmlns="http://schemas.openxmlformats.org/package/2006/relationships"><Relationship Type="http://schemas.openxmlformats.org/officeDocument/2006/relationships/image" Target="/media/image.png" Id="Raae56799af584e4a" /></Relationships>
</file>