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bff457bfb4356" /></Relationships>
</file>

<file path=word/document.xml><?xml version="1.0" encoding="utf-8"?>
<w:document xmlns:r="http://schemas.openxmlformats.org/officeDocument/2006/relationships" xmlns:w="http://schemas.openxmlformats.org/wordprocessingml/2006/main">
  <w:body>
    <w:p>
      <w:pPr>
        <w:pStyle w:val="Title"/>
      </w:pPr>
      <w:r>
        <w:t>Female—diabetes mellitus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Female—diabetes mellitus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1aa0764bd4a14">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diabetes mellitus during pregnancy,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fb412ac53c4ee4">
              <w:r>
                <w:rPr>
                  <w:rStyle w:val="Hyperlink"/>
                </w:rPr>
                <w:t xml:space="preserve">Female—diabetes mellitus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4cff9840584e07">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has pre-existing Type 1, pre-existing Type 2, </w:t>
            </w:r>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df03efd636bf4b0e">
              <w:r>
                <w:rPr>
                  <w:rStyle w:val="Hyperlink"/>
                  <w:b/>
                </w:rPr>
                <w:t xml:space="preserve">gestational</w:t>
              </w:r>
            </w:hyperlink>
            <w:r>
              <w:rPr>
                <w:rStyle w:val="row-content-rich-text"/>
              </w:rPr>
              <w:t xml:space="preserve"> or other diabetes during this pregnancy.</w:t>
            </w:r>
          </w:p>
          <w:p>
            <w:pPr>
              <w:spacing w:after="160"/>
            </w:pPr>
            <w:r>
              <w:rPr>
                <w:rStyle w:val="row-content-rich-text"/>
              </w:rPr>
              <w:t xml:space="preserve">CODE 2   No</w:t>
            </w:r>
          </w:p>
          <w:p>
            <w:pPr>
              <w:spacing w:after="160"/>
            </w:pPr>
            <w:r>
              <w:rPr>
                <w:rStyle w:val="row-content-rich-text"/>
              </w:rPr>
              <w:t xml:space="preserve">To be reported if a female does not have any form of diabetes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is preferably derived from, and substantiated by clinical documentation, which would be reviewed at the time of delivery. However, this information may not be available, in which case the patient may self-report to the clinician that they have been diagnosed with diabetes mellitus.</w:t>
            </w:r>
          </w:p>
          <w:p>
            <w:pPr/>
            <w:r>
              <w:rPr>
                <w:rStyle w:val="row-content-rich-text"/>
              </w:rPr>
              <w:t xml:space="preserve">Jurisdictions that record perinatal data using the ICD-10-AM should apply the following codes: O24.0, O24.1, O24.2, O24.3 O24.4 and O24.9.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7eb5555ac4702">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63caf57de6dc4135">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6bdd711579444e08">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286bb3359160434f">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2bdeec8572fe49f7">
              <w:r>
                <w:rPr>
                  <w:rStyle w:val="Hyperlink"/>
                </w:rPr>
                <w:t xml:space="preserve">Female—type of diabetes mellitus during pregnancy, code N</w:t>
              </w:r>
            </w:hyperlink>
          </w:p>
          <w:p>
            <w:pPr>
              <w:spacing w:before="0" w:after="0"/>
            </w:pPr>
            <w:r>
              <w:rPr>
                <w:rStyle w:val="row-content"/>
                <w:color w:val="244061"/>
              </w:rPr>
              <w:t xml:space="preserve">       </w:t>
            </w:r>
            <w:hyperlink w:history="true" r:id="R292dbe8658a7436b">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6a9f9ff06e3495c">
              <w:r>
                <w:rPr>
                  <w:rStyle w:val="Hyperlink"/>
                </w:rPr>
                <w:t xml:space="preserve">Female—type of diabetes mellitus during pregnancy, code N</w:t>
              </w:r>
            </w:hyperlink>
          </w:p>
          <w:p>
            <w:pPr>
              <w:spacing w:before="0" w:after="0"/>
            </w:pPr>
            <w:r>
              <w:rPr>
                <w:rStyle w:val="row-content"/>
                <w:color w:val="244061"/>
              </w:rPr>
              <w:t xml:space="preserve">       </w:t>
            </w:r>
            <w:hyperlink w:history="true" r:id="Rd9d6702b51fc429f">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080f982ac9f743f1">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e8132f7883df432e">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b9ab5da490934aa3">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a9674e36106a41e3">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b1efeea8f340af">
              <w:r>
                <w:rPr>
                  <w:rStyle w:val="Hyperlink"/>
                </w:rPr>
                <w:t xml:space="preserve">Perinatal NMDS 2020–21</w:t>
              </w:r>
            </w:hyperlink>
          </w:p>
          <w:p>
            <w:pPr>
              <w:spacing w:before="0" w:after="0"/>
            </w:pPr>
            <w:r>
              <w:rPr>
                <w:rStyle w:val="row-content"/>
                <w:color w:val="244061"/>
              </w:rPr>
              <w:t xml:space="preserve">       </w:t>
            </w:r>
            <w:hyperlink w:history="true" r:id="Rf66fd07d201b47c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6944abaa81b44e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6c845e86a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4abaa81b44e44" /><Relationship Type="http://schemas.openxmlformats.org/officeDocument/2006/relationships/header" Target="/word/header1.xml" Id="R7b13e816850e4662" /><Relationship Type="http://schemas.openxmlformats.org/officeDocument/2006/relationships/settings" Target="/word/settings.xml" Id="R5c789a432cea492e" /><Relationship Type="http://schemas.openxmlformats.org/officeDocument/2006/relationships/styles" Target="/word/styles.xml" Id="R471e1e3dc1464637" /><Relationship Type="http://schemas.openxmlformats.org/officeDocument/2006/relationships/hyperlink" Target="https://meteor.aihw.gov.au/RegistrationAuthority/12" TargetMode="External" Id="Rb501aa0764bd4a14" /><Relationship Type="http://schemas.openxmlformats.org/officeDocument/2006/relationships/hyperlink" Target="https://meteor.aihw.gov.au/content/504477" TargetMode="External" Id="Rd1fb412ac53c4ee4" /><Relationship Type="http://schemas.openxmlformats.org/officeDocument/2006/relationships/hyperlink" Target="https://meteor.aihw.gov.au/content/301747" TargetMode="External" Id="R804cff9840584e07" /><Relationship Type="http://schemas.openxmlformats.org/officeDocument/2006/relationships/hyperlink" Target="https://meteor.aihw.gov.au/content/527427" TargetMode="External" Id="Rdf03efd636bf4b0e" /><Relationship Type="http://schemas.openxmlformats.org/officeDocument/2006/relationships/hyperlink" Target="https://meteor.aihw.gov.au/content/673501" TargetMode="External" Id="Rf9a7eb5555ac4702" /><Relationship Type="http://schemas.openxmlformats.org/officeDocument/2006/relationships/hyperlink" Target="https://meteor.aihw.gov.au/RegistrationAuthority/12" TargetMode="External" Id="R63caf57de6dc4135" /><Relationship Type="http://schemas.openxmlformats.org/officeDocument/2006/relationships/hyperlink" Target="https://meteor.aihw.gov.au/content/732748" TargetMode="External" Id="R6bdd711579444e08" /><Relationship Type="http://schemas.openxmlformats.org/officeDocument/2006/relationships/hyperlink" Target="https://meteor.aihw.gov.au/RegistrationAuthority/12" TargetMode="External" Id="R286bb3359160434f" /><Relationship Type="http://schemas.openxmlformats.org/officeDocument/2006/relationships/hyperlink" Target="https://meteor.aihw.gov.au/content/717957" TargetMode="External" Id="R2bdeec8572fe49f7" /><Relationship Type="http://schemas.openxmlformats.org/officeDocument/2006/relationships/hyperlink" Target="https://meteor.aihw.gov.au/RegistrationAuthority/12" TargetMode="External" Id="R292dbe8658a7436b" /><Relationship Type="http://schemas.openxmlformats.org/officeDocument/2006/relationships/hyperlink" Target="https://meteor.aihw.gov.au/content/668889" TargetMode="External" Id="R66a9f9ff06e3495c" /><Relationship Type="http://schemas.openxmlformats.org/officeDocument/2006/relationships/hyperlink" Target="https://meteor.aihw.gov.au/RegistrationAuthority/12" TargetMode="External" Id="Rd9d6702b51fc429f" /><Relationship Type="http://schemas.openxmlformats.org/officeDocument/2006/relationships/hyperlink" Target="https://meteor.aihw.gov.au/content/695736" TargetMode="External" Id="R080f982ac9f743f1" /><Relationship Type="http://schemas.openxmlformats.org/officeDocument/2006/relationships/hyperlink" Target="https://meteor.aihw.gov.au/RegistrationAuthority/12" TargetMode="External" Id="Re8132f7883df432e" /><Relationship Type="http://schemas.openxmlformats.org/officeDocument/2006/relationships/hyperlink" Target="https://meteor.aihw.gov.au/content/717963" TargetMode="External" Id="Rb9ab5da490934aa3" /><Relationship Type="http://schemas.openxmlformats.org/officeDocument/2006/relationships/hyperlink" Target="https://meteor.aihw.gov.au/RegistrationAuthority/12" TargetMode="External" Id="Ra9674e36106a41e3" /><Relationship Type="http://schemas.openxmlformats.org/officeDocument/2006/relationships/hyperlink" Target="https://meteor.aihw.gov.au/content/716081" TargetMode="External" Id="R6fb1efeea8f340af" /><Relationship Type="http://schemas.openxmlformats.org/officeDocument/2006/relationships/hyperlink" Target="https://meteor.aihw.gov.au/RegistrationAuthority/12" TargetMode="External" Id="Rf66fd07d201b47c4" /></Relationships>
</file>

<file path=word/_rels/header1.xml.rels>&#65279;<?xml version="1.0" encoding="utf-8"?><Relationships xmlns="http://schemas.openxmlformats.org/package/2006/relationships"><Relationship Type="http://schemas.openxmlformats.org/officeDocument/2006/relationships/image" Target="/media/image.png" Id="Ra5e6c845e86a4b9e" /></Relationships>
</file>