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548f4f6bc44bc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395bff3e74a1c">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7b7c576a5a45be">
              <w:r>
                <w:rPr>
                  <w:rStyle w:val="Hyperlink"/>
                </w:rPr>
                <w:t xml:space="preserve">Australian Health Performance Framework, 2019</w:t>
              </w:r>
            </w:hyperlink>
          </w:p>
          <w:p>
            <w:pPr>
              <w:spacing w:before="0" w:after="0"/>
            </w:pPr>
            <w:r>
              <w:rPr>
                <w:rStyle w:val="row-content"/>
                <w:color w:val="244061"/>
              </w:rPr>
              <w:t xml:space="preserve">       </w:t>
            </w:r>
            <w:hyperlink w:history="true" r:id="Rbacf858d4b914f97">
              <w:r>
                <w:rPr>
                  <w:rStyle w:val="Hyperlink"/>
                  <w:color w:val="244061"/>
                </w:rPr>
                <w:t xml:space="preserve">Health</w:t>
              </w:r>
            </w:hyperlink>
            <w:r>
              <w:rPr>
                <w:rStyle w:val="row-content"/>
                <w:color w:val="244061"/>
              </w:rPr>
              <w:t xml:space="preserve">, Superseded 13/10/2021</w:t>
            </w:r>
          </w:p>
          <w:p>
            <w:r>
              <w:br/>
            </w:r>
            <w:hyperlink w:history="true" r:id="Re47cc414a14746da">
              <w:r>
                <w:rPr>
                  <w:rStyle w:val="Hyperlink"/>
                </w:rPr>
                <w:t xml:space="preserve">Australian Health Performance Framework, 2019</w:t>
              </w:r>
            </w:hyperlink>
          </w:p>
          <w:p>
            <w:pPr>
              <w:spacing w:before="0" w:after="0"/>
            </w:pPr>
            <w:r>
              <w:rPr>
                <w:rStyle w:val="row-content"/>
                <w:color w:val="244061"/>
              </w:rPr>
              <w:t xml:space="preserve">       </w:t>
            </w:r>
            <w:hyperlink w:history="true" r:id="Rac7badb477584a90">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7d9809aaf7d5483e">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9d548929b2c7441c">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2f777a4f54654441">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Dwelling—geographic remoteness</w:t>
            </w:r>
          </w:p>
          <w:p>
            <w:r>
              <w:rPr>
                <w:rStyle w:val="row-content"/>
              </w:rPr>
              <w:t xml:space="preserve"> </w:t>
            </w:r>
          </w:p>
          <w:p>
            <w:r>
              <w:rPr>
                <w:rStyle w:val="row-content"/>
                <w:b/>
              </w:rPr>
              <w:t xml:space="preserve">Data Source</w:t>
            </w:r>
          </w:p>
          <w:p>
            <w:hyperlink w:history="true" r:id="Rcdd98935ad874e05">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Household—statistical area level 1 (SA1) code (ASGS 2011)</w:t>
            </w:r>
          </w:p>
          <w:p>
            <w:r>
              <w:rPr>
                <w:rStyle w:val="row-content"/>
              </w:rPr>
              <w:t xml:space="preserve"> </w:t>
            </w:r>
          </w:p>
          <w:p>
            <w:r>
              <w:rPr>
                <w:rStyle w:val="row-content"/>
                <w:b/>
              </w:rPr>
              <w:t xml:space="preserve">Data Source</w:t>
            </w:r>
          </w:p>
          <w:p>
            <w:hyperlink w:history="true" r:id="R8d241ae1ce264408">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d858fd7c374c4760">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2016.</w:t>
            </w:r>
          </w:p>
          <w:p>
            <w:pPr>
              <w:spacing w:after="160"/>
            </w:pPr>
            <w:r>
              <w:rPr>
                <w:rStyle w:val="row-content-rich-text"/>
              </w:rPr>
              <w:t xml:space="preserve">Data for 2001, 2004, 2007, 2010 and 2013 were obtained from the AIHW National Drug Strategy Household Survey (NDSHS) run in respect of these years. Similar data elements were used to those listed above for the 2016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are not provided because the NDSHS is not specifically designed to obtain reliable national estimates for Aboriginal and Torres Strait Islander people. In the 2016 NDSHS 2.4% of the sample (or approximately 568 respondents) identified as being of Aboriginal and/or Torres Strait Islander origin. Practicality of the survey design meant that some Aboriginal communities and those with low levels of English literacy were excluded. The exclusion of these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bc4635754f489c">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0ab27f3d8a47a2">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12 and over living in a private residence.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2016 survey. The 2019 survey has been conducted but the data are not yet available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b40a0cd5444571">
              <w:r>
                <w:rPr>
                  <w:rStyle w:val="Hyperlink"/>
                </w:rPr>
                <w:t xml:space="preserve">Australian Health Performance Framework: PI 1.2.2–Children exposed to tobacco smoke in the home, 2020</w:t>
              </w:r>
            </w:hyperlink>
          </w:p>
          <w:p>
            <w:pPr>
              <w:spacing w:before="0" w:after="0"/>
            </w:pPr>
            <w:r>
              <w:rPr>
                <w:rStyle w:val="row-content"/>
                <w:color w:val="244061"/>
              </w:rPr>
              <w:t xml:space="preserve">       </w:t>
            </w:r>
            <w:hyperlink w:history="true" r:id="R7bac3f75d24c499f">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6b362ce60f99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b76694c02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62ce60f994e62" /><Relationship Type="http://schemas.openxmlformats.org/officeDocument/2006/relationships/header" Target="/word/header1.xml" Id="Rff6680bbc17a4891" /><Relationship Type="http://schemas.openxmlformats.org/officeDocument/2006/relationships/settings" Target="/word/settings.xml" Id="R3459e90a52e94659" /><Relationship Type="http://schemas.openxmlformats.org/officeDocument/2006/relationships/styles" Target="/word/styles.xml" Id="R2b3dc363087e4351" /><Relationship Type="http://schemas.openxmlformats.org/officeDocument/2006/relationships/hyperlink" Target="https://meteor.aihw.gov.au/RegistrationAuthority/12" TargetMode="External" Id="R422395bff3e74a1c" /><Relationship Type="http://schemas.openxmlformats.org/officeDocument/2006/relationships/hyperlink" Target="https://meteor.aihw.gov.au/content/715015" TargetMode="External" Id="Rcd7b7c576a5a45be" /><Relationship Type="http://schemas.openxmlformats.org/officeDocument/2006/relationships/hyperlink" Target="https://meteor.aihw.gov.au/RegistrationAuthority/12" TargetMode="External" Id="Rbacf858d4b914f97" /><Relationship Type="http://schemas.openxmlformats.org/officeDocument/2006/relationships/hyperlink" Target="https://meteor.aihw.gov.au/content/715015" TargetMode="External" Id="Re47cc414a14746da" /><Relationship Type="http://schemas.openxmlformats.org/officeDocument/2006/relationships/hyperlink" Target="https://meteor.aihw.gov.au/RegistrationAuthority/12" TargetMode="External" Id="Rac7badb477584a90" /><Relationship Type="http://schemas.openxmlformats.org/officeDocument/2006/relationships/hyperlink" Target="https://meteor.aihw.gov.au/content/656975" TargetMode="External" Id="R7d9809aaf7d5483e" /><Relationship Type="http://schemas.openxmlformats.org/officeDocument/2006/relationships/hyperlink" Target="https://meteor.aihw.gov.au/content/656975" TargetMode="External" Id="R9d548929b2c7441c" /><Relationship Type="http://schemas.openxmlformats.org/officeDocument/2006/relationships/hyperlink" Target="https://meteor.aihw.gov.au/content/656975" TargetMode="External" Id="R2f777a4f54654441" /><Relationship Type="http://schemas.openxmlformats.org/officeDocument/2006/relationships/numbering" Target="/word/numbering.xml" Id="Re913b25003274b5b" /><Relationship Type="http://schemas.openxmlformats.org/officeDocument/2006/relationships/hyperlink" Target="https://meteor.aihw.gov.au/content/656975" TargetMode="External" Id="Rcdd98935ad874e05" /><Relationship Type="http://schemas.openxmlformats.org/officeDocument/2006/relationships/hyperlink" Target="https://meteor.aihw.gov.au/content/656975" TargetMode="External" Id="R8d241ae1ce264408" /><Relationship Type="http://schemas.openxmlformats.org/officeDocument/2006/relationships/hyperlink" Target="https://meteor.aihw.gov.au/content/656975" TargetMode="External" Id="Rd858fd7c374c4760" /><Relationship Type="http://schemas.openxmlformats.org/officeDocument/2006/relationships/hyperlink" Target="https://meteor.aihw.gov.au/content/721637" TargetMode="External" Id="Rd9bc4635754f489c" /><Relationship Type="http://schemas.openxmlformats.org/officeDocument/2006/relationships/hyperlink" Target="https://meteor.aihw.gov.au/content/656975" TargetMode="External" Id="R3e0ab27f3d8a47a2" /><Relationship Type="http://schemas.openxmlformats.org/officeDocument/2006/relationships/hyperlink" Target="https://meteor.aihw.gov.au/content/728294" TargetMode="External" Id="Ra0b40a0cd5444571" /><Relationship Type="http://schemas.openxmlformats.org/officeDocument/2006/relationships/hyperlink" Target="https://meteor.aihw.gov.au/RegistrationAuthority/12" TargetMode="External" Id="R7bac3f75d24c499f" /></Relationships>
</file>

<file path=word/_rels/header1.xml.rels>&#65279;<?xml version="1.0" encoding="utf-8"?><Relationships xmlns="http://schemas.openxmlformats.org/package/2006/relationships"><Relationship Type="http://schemas.openxmlformats.org/officeDocument/2006/relationships/image" Target="/media/image.png" Id="R41ab76694c024d2f" /></Relationships>
</file>