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391313b9f44d3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5e83a3090484b">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Note: this National best endeavours data set has the status of Retired in the Health Registration Authority. Please refer to the </w:t>
            </w:r>
            <w:hyperlink w:history="true" r:id="R4e089a962f634f05">
              <w:r>
                <w:rPr>
                  <w:rStyle w:val="Hyperlink"/>
                  <w:i/>
                </w:rPr>
                <w:t xml:space="preserve">Indigenous-specific primary health care NBEDS December 2020</w:t>
              </w:r>
            </w:hyperlink>
            <w:r>
              <w:rPr>
                <w:rStyle w:val="row-content-rich-text"/>
                <w:i/>
              </w:rPr>
              <w:t xml:space="preserve">. </w:t>
            </w:r>
          </w:p>
          <w:p>
            <w:pPr>
              <w:spacing w:after="160"/>
            </w:pPr>
            <w:r>
              <w:rPr>
                <w:rStyle w:val="row-content-rich-text"/>
              </w:rPr>
              <w:t xml:space="preserve">The Indigenous primary health care national best endeavours data set (IPHC NBEDS) is primarily designed to support the collection of aggregate information from Indigenous-specific primary health-care services. The IPHC NBEDS describes the aggregate data to be reported by those Indigenous-specific primary health-care services.</w:t>
            </w:r>
          </w:p>
          <w:p>
            <w:pPr>
              <w:spacing w:after="160"/>
            </w:pPr>
            <w:r>
              <w:rPr>
                <w:rStyle w:val="row-content-rich-text"/>
              </w:rPr>
              <w:t xml:space="preserve">For the purposes of the IPHC NBEDS,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health-care services: health services funded principally to provide services to Aboriginal and Torres Strait Islander individuals with funding provided by the Australian Government and/or state or territory governments. These non community-controlled services mainly exist in the Northern Territory and northern part of Queensland.</w:t>
            </w:r>
          </w:p>
          <w:p>
            <w:pPr>
              <w:spacing w:after="160"/>
            </w:pPr>
            <w:r>
              <w:rPr>
                <w:rStyle w:val="row-content-rich-text"/>
              </w:rPr>
              <w:t xml:space="preserve">Indigenous-specific primary health-care services aggregate their data using cohort definitions and specialised software and then submit the data to the Health Data Portal (HDP). The HDP is the Commonwealth Department of Health’s secure web-based data submission platform.</w:t>
            </w:r>
          </w:p>
          <w:p>
            <w:pPr>
              <w:spacing w:after="160"/>
            </w:pPr>
            <w:r>
              <w:rPr>
                <w:rStyle w:val="row-content-rich-text"/>
              </w:rPr>
              <w:t xml:space="preserve">No individual level client data will be supplied by Indigenous-specific primary health-care services. The data do not include data elements describing any details relating to or arising from individual client visits, at the client visit level, e.g. blood pressure measurements, body mass index (BMI) values and so on. As such, the IPHC NBEDS refers to aggregate data at health-service level only.</w:t>
            </w:r>
          </w:p>
          <w:p>
            <w:pPr/>
            <w:r>
              <w:rPr>
                <w:rStyle w:val="row-content-rich-text"/>
              </w:rPr>
              <w:t xml:space="preserve">Aggregate data were initially collected from a limited number of primary health-care services, i.e. those funded by the Office for Aboriginal and Torres Strait Islander Health (OATSIH; Commonwealth Department of Health) via the Healthy for Life program. From mid-2012, data collection was extended to the remainder of services funded by OATSIH to deliver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NBEDS describes only the aggregated data. Client Information Systems (CIS) contain many variables related to individual clients, but only those data items specified by nKPI technical specifications are extracted. Many of these CIS are able to extract, aggregate and upload the de-individualised data directly to the Health Data Portal (HDP) though a direct-load process. Services with systems unable to complete the direct-load process are able to manually enter aggregated data directly into a web-based form through the HDP.</w:t>
            </w:r>
          </w:p>
          <w:p>
            <w:pPr>
              <w:spacing w:after="160"/>
            </w:pPr>
            <w:r>
              <w:rPr>
                <w:rStyle w:val="row-content-rich-text"/>
              </w:rPr>
              <w:t xml:space="preserve">Once these data have been uploaded, reviewed and approved by the Indigenous-specific primary health-care service, they are then accessible to the AIHW. The AIHW reviews the data and works with the service on any potential data quality issues. Once the data are finalised, they are accessible to the Commonwealth Department of Health.</w:t>
            </w:r>
          </w:p>
          <w:p>
            <w:pPr>
              <w:spacing w:after="160"/>
            </w:pPr>
            <w:r>
              <w:rPr>
                <w:rStyle w:val="row-content-rich-text"/>
              </w:rPr>
              <w:t xml:space="preserve">The regular client status of a client will be determined by the service.</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13cfd840724e8f">
              <w:r>
                <w:rPr>
                  <w:rStyle w:val="Hyperlink"/>
                </w:rPr>
                <w:t xml:space="preserve">Indigenous primary health care NBEDS 2019–20</w:t>
              </w:r>
            </w:hyperlink>
          </w:p>
          <w:p>
            <w:pPr>
              <w:spacing w:before="0" w:after="0"/>
            </w:pPr>
            <w:r>
              <w:rPr>
                <w:rStyle w:val="row-content"/>
                <w:color w:val="244061"/>
              </w:rPr>
              <w:t xml:space="preserve">       </w:t>
            </w:r>
            <w:hyperlink w:history="true" r:id="Reb02427e7438456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ca7eaf0eaeb490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167e74a77af4b87">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3455100a7bd1401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59656bbc3084a5b">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0c24de3a04f3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Indigenous primary health care NBEDS, this data element is reported twice, for:</w:t>
                  </w:r>
                </w:p>
                <w:p>
                  <w:pPr>
                    <w:pStyle w:val="ListParagraph"/>
                    <w:numPr>
                      <w:ilvl w:val="0"/>
                      <w:numId w:val="2"/>
                    </w:numPr>
                  </w:pPr>
                  <w:r>
                    <w:t xml:space="preserve">the service's physical address</w:t>
                  </w:r>
                </w:p>
                <w:p>
                  <w:pPr>
                    <w:pStyle w:val="ListParagraph"/>
                    <w:numPr>
                      <w:ilvl w:val="0"/>
                      <w:numId w:val="2"/>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cbcde5d324aeb">
                    <w:r>
                      <w:rPr>
                        <w:rStyle w:val="Hyperlink"/>
                      </w:rPr>
                      <w:t xml:space="preserve">Address—Australian postcode, code (Postcode datafile) NNNN</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3"/>
                    </w:numPr>
                  </w:pPr>
                  <w:r>
                    <w:t xml:space="preserve">the service's physical address</w:t>
                  </w:r>
                </w:p>
                <w:p>
                  <w:pPr>
                    <w:pStyle w:val="ListParagraph"/>
                    <w:numPr>
                      <w:ilvl w:val="0"/>
                      <w:numId w:val="3"/>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6178ca14d4133">
                    <w:r>
                      <w:rPr>
                        <w:rStyle w:val="Hyperlink"/>
                      </w:rPr>
                      <w:t xml:space="preserve">Address—Australian state/territory identifier, code AA[A]</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4"/>
                    </w:numPr>
                  </w:pPr>
                  <w:r>
                    <w:t xml:space="preserve">the service's physical address</w:t>
                  </w:r>
                </w:p>
                <w:p>
                  <w:pPr>
                    <w:pStyle w:val="ListParagraph"/>
                    <w:numPr>
                      <w:ilvl w:val="0"/>
                      <w:numId w:val="4"/>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12fc7b84c4d95">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a86c90b014896">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de78970dc43ca">
                    <w:r>
                      <w:rPr>
                        <w:rStyle w:val="Hyperlink"/>
                      </w:rPr>
                      <w:t xml:space="preserve">Address—road name, text X[X(44)]</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5"/>
                    </w:numPr>
                  </w:pPr>
                  <w:r>
                    <w:t xml:space="preserve">the service's physical address</w:t>
                  </w:r>
                </w:p>
                <w:p>
                  <w:pPr>
                    <w:pStyle w:val="ListParagraph"/>
                    <w:numPr>
                      <w:ilvl w:val="0"/>
                      <w:numId w:val="5"/>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f4bd6708e4acd">
                    <w:r>
                      <w:rPr>
                        <w:rStyle w:val="Hyperlink"/>
                      </w:rPr>
                      <w:t xml:space="preserve">Address—road number 1, road number XXXXXX</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6"/>
                    </w:numPr>
                  </w:pPr>
                  <w:r>
                    <w:t xml:space="preserve">the service's physical address</w:t>
                  </w:r>
                </w:p>
                <w:p>
                  <w:pPr>
                    <w:pStyle w:val="ListParagraph"/>
                    <w:numPr>
                      <w:ilvl w:val="0"/>
                      <w:numId w:val="6"/>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67d5d1cba4582">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Indigenous primary health care NBEDS, this data element is reported twice, for:</w:t>
                  </w:r>
                </w:p>
                <w:p>
                  <w:pPr>
                    <w:pStyle w:val="ListParagraph"/>
                    <w:numPr>
                      <w:ilvl w:val="0"/>
                      <w:numId w:val="7"/>
                    </w:numPr>
                  </w:pPr>
                  <w:r>
                    <w:t xml:space="preserve">the service's physical address</w:t>
                  </w:r>
                </w:p>
                <w:p>
                  <w:pPr>
                    <w:pStyle w:val="ListParagraph"/>
                    <w:numPr>
                      <w:ilvl w:val="0"/>
                      <w:numId w:val="7"/>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fc940102f4e85">
                    <w:r>
                      <w:rPr>
                        <w:rStyle w:val="Hyperlink"/>
                      </w:rPr>
                      <w:t xml:space="preserve">Address—road type, code AA[AA]</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8"/>
                    </w:numPr>
                  </w:pPr>
                  <w:r>
                    <w:t xml:space="preserve">the service's physical address</w:t>
                  </w:r>
                </w:p>
                <w:p>
                  <w:pPr>
                    <w:pStyle w:val="ListParagraph"/>
                    <w:numPr>
                      <w:ilvl w:val="0"/>
                      <w:numId w:val="8"/>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a4473219446f7">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Indigenous primary health care NBEDS, this data element is reported twice, for:</w:t>
                  </w:r>
                </w:p>
                <w:p>
                  <w:pPr>
                    <w:pStyle w:val="ListParagraph"/>
                    <w:numPr>
                      <w:ilvl w:val="0"/>
                      <w:numId w:val="9"/>
                    </w:numPr>
                  </w:pPr>
                  <w:r>
                    <w:t xml:space="preserve">the service's physical address</w:t>
                  </w:r>
                </w:p>
                <w:p>
                  <w:pPr>
                    <w:pStyle w:val="ListParagraph"/>
                    <w:numPr>
                      <w:ilvl w:val="0"/>
                      <w:numId w:val="9"/>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6676617954cfc">
                    <w:r>
                      <w:rPr>
                        <w:rStyle w:val="Hyperlink"/>
                      </w:rPr>
                      <w:t xml:space="preserve">Address—suburb/town/locality name, text X[X(45)]</w:t>
                    </w:r>
                  </w:hyperlink>
                </w:p>
                <w:p>
                  <w:r>
                    <w:rPr>
                      <w:b/>
                      <w:i/>
                      <w:color w:val="333333"/>
                    </w:rPr>
                    <w:t xml:space="preserve">DSS specific information:</w:t>
                  </w:r>
                </w:p>
                <w:p>
                  <w:r>
                    <w:t xml:space="preserve">In the Indigenous primary health care NBEDS, this data element is reported twice, for:</w:t>
                  </w:r>
                </w:p>
                <w:p>
                  <w:pPr>
                    <w:pStyle w:val="ListParagraph"/>
                    <w:numPr>
                      <w:ilvl w:val="0"/>
                      <w:numId w:val="10"/>
                    </w:numPr>
                  </w:pPr>
                  <w:r>
                    <w:t xml:space="preserve">the service's physical address</w:t>
                  </w:r>
                </w:p>
                <w:p>
                  <w:pPr>
                    <w:pStyle w:val="ListParagraph"/>
                    <w:numPr>
                      <w:ilvl w:val="0"/>
                      <w:numId w:val="10"/>
                    </w:numPr>
                  </w:pPr>
                  <w:r>
                    <w:t xml:space="preserve">the service's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cbae5aeee43de">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c32e4f7484fae">
                    <w:r>
                      <w:rPr>
                        <w:rStyle w:val="Hyperlink"/>
                      </w:rPr>
                      <w:t xml:space="preserve">Female—cervical screening indicator, yes/no/not stated/inadequately described code N</w:t>
                    </w:r>
                  </w:hyperlink>
                </w:p>
                <w:p>
                  <w:r>
                    <w:rPr>
                      <w:b/>
                      <w:i/>
                      <w:color w:val="333333"/>
                    </w:rPr>
                    <w:t xml:space="preserve">Conditional obligation:</w:t>
                  </w:r>
                </w:p>
                <w:p>
                  <w:r>
                    <w:t xml:space="preserve">Reporting of this data element is conditional on a 'CODE 2 Female' response to 'Person—sex, code X'.</w:t>
                  </w:r>
                </w:p>
                <w:p>
                  <w:r>
                    <w:t xml:space="preserve">This item is collected if the respondent is female and aged 20 to 74 years.</w:t>
                  </w:r>
                </w:p>
                <w:p>
                  <w:r>
                    <w:rPr>
                      <w:b/>
                      <w:i/>
                      <w:color w:val="333333"/>
                    </w:rPr>
                    <w:t xml:space="preserve">DSS specific information:</w:t>
                  </w:r>
                </w:p>
                <w:p>
                  <w: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49e4ea6ee413e">
                    <w:r>
                      <w:rPr>
                        <w:rStyle w:val="Hyperlink"/>
                      </w:rPr>
                      <w:t xml:space="preserve">Female—hysterectomy indicator, yes/no code N</w:t>
                    </w:r>
                  </w:hyperlink>
                </w:p>
                <w:p>
                  <w:r>
                    <w:rPr>
                      <w:b/>
                      <w:i/>
                      <w:color w:val="333333"/>
                    </w:rPr>
                    <w:t xml:space="preserve">Conditional obligation:</w:t>
                  </w:r>
                </w:p>
                <w:p>
                  <w:r>
                    <w:t xml:space="preserve">Reporting of this data element is conditional on a 'CODE 2 Female' response to 'Person—sex, code X'.</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6edb7e53f4b39">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7d0a3ed524280">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b909aeed634851">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412d7003b4751">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a7fb8b2a2410c">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95fdcde2f42df">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23e30dadc46bc">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bb57a8dd94e6a">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06ba5b0ef64d96">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fc9e3359147dc">
                    <w:r>
                      <w:rPr>
                        <w:rStyle w:val="Hyperlink"/>
                      </w:rPr>
                      <w:t xml:space="preserve">Person—birthweight recorded indicator, yes/no code N</w:t>
                    </w:r>
                  </w:hyperlink>
                </w:p>
                <w:p>
                  <w:r>
                    <w:rPr>
                      <w:b/>
                      <w:i/>
                      <w:color w:val="333333"/>
                    </w:rPr>
                    <w:t xml:space="preserve">Conditional obligation:</w:t>
                  </w:r>
                </w:p>
                <w:p>
                  <w:r>
                    <w:t xml:space="preserve">This item is only collected for babies born during the preceding 12 months.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462670a354d1d">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0d411263a4c49">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5ee2c4a6045f4">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4d68752dc4bc3">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22748c2694f57">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NBEDS, a person has a cardiovascular disease recorded if, on their clinical record, the service has recorded a condition or condition code that is considered to be a type of cardiovascular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867a5e07f409a">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0fb97897b4e72">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5b9e29434463f">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94e0262764ab6">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bb768320b41da">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83e7d726045fd">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b36653af194dc8">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db8635d314417">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da2d32a1d488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fe6a75df74d61">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and over.</w:t>
                  </w:r>
                </w:p>
                <w:p>
                  <w:r>
                    <w:rPr>
                      <w:b/>
                      <w:i/>
                      <w:color w:val="333333"/>
                    </w:rPr>
                    <w:t xml:space="preserve">DSS specific information:</w:t>
                  </w:r>
                </w:p>
                <w:p>
                  <w:r>
                    <w:t xml:space="preserve">In the Indigenous primary health care NBEDS, an Indigenous person aged 50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a9c43890e4cc9">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and over.</w:t>
                  </w:r>
                </w:p>
                <w:p>
                  <w:r>
                    <w:rPr>
                      <w:b/>
                      <w:i/>
                      <w:color w:val="333333"/>
                    </w:rPr>
                    <w:t xml:space="preserve">DSS specific information:</w:t>
                  </w:r>
                </w:p>
                <w:p>
                  <w: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d47cd6cdd48f4">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6e2003b974bf3">
                    <w:r>
                      <w:rPr>
                        <w:rStyle w:val="Hyperlink"/>
                      </w:rPr>
                      <w:t xml:space="preserve">Person—regular client indicator, yes/no code N</w:t>
                    </w:r>
                  </w:hyperlink>
                </w:p>
                <w:p>
                  <w:r>
                    <w:rPr>
                      <w:b/>
                      <w:i/>
                      <w:color w:val="333333"/>
                    </w:rPr>
                    <w:t xml:space="preserve">DSS specific information:</w:t>
                  </w:r>
                </w:p>
                <w:p>
                  <w: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a1ca2e63848d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038c7b969a4824">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e3a6b96c64e65">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3d0c6be65444e">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363853ef645fe">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0435856024dae">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f7795220824ef5">
                    <w:r>
                      <w:rPr>
                        <w:rStyle w:val="Hyperlink"/>
                      </w:rPr>
                      <w:t xml:space="preserve">Pregnancy—birth plurality, code N</w:t>
                    </w:r>
                  </w:hyperlink>
                </w:p>
                <w:p>
                  <w:r>
                    <w:rPr>
                      <w:b/>
                      <w:i/>
                      <w:color w:val="333333"/>
                    </w:rPr>
                    <w:t xml:space="preserve">Conditional obligation:</w:t>
                  </w:r>
                </w:p>
                <w:p>
                  <w:r>
                    <w:t xml:space="preserve"> This item is only collected for babies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9597dda9347ef">
                    <w:r>
                      <w:rPr>
                        <w:rStyle w:val="Hyperlink"/>
                      </w:rPr>
                      <w:t xml:space="preserve">Pregnancy—estimated duration of pregnancy at the first antenatal care visit, total completed weeks N[N]</w:t>
                    </w:r>
                  </w:hyperlink>
                </w:p>
                <w:p>
                  <w:r>
                    <w:rPr>
                      <w:b/>
                      <w:i/>
                      <w:color w:val="333333"/>
                    </w:rPr>
                    <w:t xml:space="preserve">Conditional obligation:</w:t>
                  </w:r>
                </w:p>
                <w:p>
                  <w:r>
                    <w:t xml:space="preserve">Reporting of this data element is conditional on a 'CODE 2 Female' response to 'Person—sex, code X'.</w:t>
                  </w:r>
                </w:p>
                <w:p>
                  <w:r>
                    <w:t xml:space="preserve">This item is only collected for females who gave birth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6fa604e0b4ffc">
                    <w:r>
                      <w:rPr>
                        <w:rStyle w:val="Hyperlink"/>
                      </w:rPr>
                      <w:t xml:space="preserve">Product of birth—birth status, code N</w:t>
                    </w:r>
                  </w:hyperlink>
                </w:p>
                <w:p>
                  <w:r>
                    <w:rPr>
                      <w:b/>
                      <w:i/>
                      <w:color w:val="333333"/>
                    </w:rPr>
                    <w:t xml:space="preserve">Conditional obligation:</w:t>
                  </w:r>
                </w:p>
                <w:p>
                  <w:r>
                    <w:t xml:space="preserve">This item is only collected for babies born during the preceding 12 months.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21a3615c349c8">
                    <w:r>
                      <w:rPr>
                        <w:rStyle w:val="Hyperlink"/>
                      </w:rPr>
                      <w:t xml:space="preserve">Product of birth—birthweight, code N</w:t>
                    </w:r>
                  </w:hyperlink>
                </w:p>
                <w:p>
                  <w:r>
                    <w:rPr>
                      <w:b/>
                      <w:i/>
                      <w:color w:val="333333"/>
                    </w:rPr>
                    <w:t xml:space="preserve">Conditional obligation:</w:t>
                  </w:r>
                </w:p>
                <w:p>
                  <w:r>
                    <w:t xml:space="preserve">Reporting of this data element is conditional on a CODE 1 response to 'Pregnancy—birth plurality, code N'.</w:t>
                  </w:r>
                </w:p>
                <w:p>
                  <w:r>
                    <w:t xml:space="preserve">This item is only collected for live singleton babies born during the preceding 12 months.</w:t>
                  </w:r>
                </w:p>
                <w:p>
                  <w:r>
                    <w:rPr>
                      <w:b/>
                      <w:i/>
                      <w:color w:val="333333"/>
                    </w:rPr>
                    <w:t xml:space="preserve">DSS specific information:</w:t>
                  </w:r>
                </w:p>
                <w:p>
                  <w: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f0abbc31c4f5b">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29631519a4ed4">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916661f0ff44d4">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3dff3a0c24996">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af4f81a9c4d3c">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03b4deeb17430e">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f838956f04bb7">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b0e486e174842">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932e76d8c6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3415073f5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32e76d8c6417a" /><Relationship Type="http://schemas.openxmlformats.org/officeDocument/2006/relationships/header" Target="/word/header1.xml" Id="R485a3ac13b384bae" /><Relationship Type="http://schemas.openxmlformats.org/officeDocument/2006/relationships/settings" Target="/word/settings.xml" Id="R1cbafcac47fd41c3" /><Relationship Type="http://schemas.openxmlformats.org/officeDocument/2006/relationships/styles" Target="/word/styles.xml" Id="R85d026f6b9ec460e" /><Relationship Type="http://schemas.openxmlformats.org/officeDocument/2006/relationships/hyperlink" Target="https://meteor.aihw.gov.au/RegistrationAuthority/12" TargetMode="External" Id="Rdd75e83a3090484b" /><Relationship Type="http://schemas.openxmlformats.org/officeDocument/2006/relationships/hyperlink" Target="https://meteor.aihw.gov.au/content/738532" TargetMode="External" Id="R4e089a962f634f05" /><Relationship Type="http://schemas.openxmlformats.org/officeDocument/2006/relationships/hyperlink" Target="https://meteor.aihw.gov.au/content/707502" TargetMode="External" Id="Rb613cfd840724e8f" /><Relationship Type="http://schemas.openxmlformats.org/officeDocument/2006/relationships/hyperlink" Target="https://meteor.aihw.gov.au/RegistrationAuthority/12" TargetMode="External" Id="Reb02427e74384561" /><Relationship Type="http://schemas.openxmlformats.org/officeDocument/2006/relationships/hyperlink" Target="https://meteor.aihw.gov.au/RegistrationAuthority/6" TargetMode="External" Id="R5ca7eaf0eaeb4900" /><Relationship Type="http://schemas.openxmlformats.org/officeDocument/2006/relationships/hyperlink" Target="https://meteor.aihw.gov.au/content/717261" TargetMode="External" Id="R5167e74a77af4b87" /><Relationship Type="http://schemas.openxmlformats.org/officeDocument/2006/relationships/hyperlink" Target="https://meteor.aihw.gov.au/RegistrationAuthority/12" TargetMode="External" Id="R3455100a7bd1401f" /><Relationship Type="http://schemas.openxmlformats.org/officeDocument/2006/relationships/hyperlink" Target="https://meteor.aihw.gov.au/RegistrationAuthority/6" TargetMode="External" Id="R359656bbc3084a5b" /><Relationship Type="http://schemas.openxmlformats.org/officeDocument/2006/relationships/hyperlink" Target="https://meteor.aihw.gov.au/content/429252" TargetMode="External" Id="Re5e0c24de3a04f39" /><Relationship Type="http://schemas.openxmlformats.org/officeDocument/2006/relationships/numbering" Target="/word/numbering.xml" Id="R21e24cf29e944490" /><Relationship Type="http://schemas.openxmlformats.org/officeDocument/2006/relationships/hyperlink" Target="https://meteor.aihw.gov.au/content/611398" TargetMode="External" Id="Rda1cbcde5d324aeb" /><Relationship Type="http://schemas.openxmlformats.org/officeDocument/2006/relationships/hyperlink" Target="https://meteor.aihw.gov.au/content/722751" TargetMode="External" Id="Rbd16178ca14d4133" /><Relationship Type="http://schemas.openxmlformats.org/officeDocument/2006/relationships/hyperlink" Target="https://meteor.aihw.gov.au/content/522692" TargetMode="External" Id="R29812fc7b84c4d95" /><Relationship Type="http://schemas.openxmlformats.org/officeDocument/2006/relationships/hyperlink" Target="https://meteor.aihw.gov.au/content/522584" TargetMode="External" Id="R6f8a86c90b014896" /><Relationship Type="http://schemas.openxmlformats.org/officeDocument/2006/relationships/hyperlink" Target="https://meteor.aihw.gov.au/content/429747" TargetMode="External" Id="R454de78970dc43ca" /><Relationship Type="http://schemas.openxmlformats.org/officeDocument/2006/relationships/hyperlink" Target="https://meteor.aihw.gov.au/content/429586" TargetMode="External" Id="R79df4bd6708e4acd" /><Relationship Type="http://schemas.openxmlformats.org/officeDocument/2006/relationships/hyperlink" Target="https://meteor.aihw.gov.au/content/429594" TargetMode="External" Id="R70967d5d1cba4582" /><Relationship Type="http://schemas.openxmlformats.org/officeDocument/2006/relationships/hyperlink" Target="https://meteor.aihw.gov.au/content/429840" TargetMode="External" Id="R69ffc940102f4e85" /><Relationship Type="http://schemas.openxmlformats.org/officeDocument/2006/relationships/hyperlink" Target="https://meteor.aihw.gov.au/content/429012" TargetMode="External" Id="Rce0a4473219446f7" /><Relationship Type="http://schemas.openxmlformats.org/officeDocument/2006/relationships/hyperlink" Target="https://meteor.aihw.gov.au/content/429889" TargetMode="External" Id="R1056676617954cfc" /><Relationship Type="http://schemas.openxmlformats.org/officeDocument/2006/relationships/hyperlink" Target="https://meteor.aihw.gov.au/content/720830" TargetMode="External" Id="R66ccbae5aeee43de" /><Relationship Type="http://schemas.openxmlformats.org/officeDocument/2006/relationships/hyperlink" Target="https://meteor.aihw.gov.au/content/719551" TargetMode="External" Id="R4d1c32e4f7484fae" /><Relationship Type="http://schemas.openxmlformats.org/officeDocument/2006/relationships/hyperlink" Target="https://meteor.aihw.gov.au/content/457775" TargetMode="External" Id="R54f49e4ea6ee413e" /><Relationship Type="http://schemas.openxmlformats.org/officeDocument/2006/relationships/hyperlink" Target="https://meteor.aihw.gov.au/content/617526" TargetMode="External" Id="R8336edb7e53f4b39" /><Relationship Type="http://schemas.openxmlformats.org/officeDocument/2006/relationships/hyperlink" Target="https://meteor.aihw.gov.au/content/453823" TargetMode="External" Id="R47c7d0a3ed524280" /><Relationship Type="http://schemas.openxmlformats.org/officeDocument/2006/relationships/hyperlink" Target="https://meteor.aihw.gov.au/content/699029" TargetMode="External" Id="R0cb909aeed634851" /><Relationship Type="http://schemas.openxmlformats.org/officeDocument/2006/relationships/hyperlink" Target="https://meteor.aihw.gov.au/content/699031" TargetMode="External" Id="Ra55412d7003b4751" /><Relationship Type="http://schemas.openxmlformats.org/officeDocument/2006/relationships/hyperlink" Target="https://meteor.aihw.gov.au/content/303794" TargetMode="External" Id="R9e7a7fb8b2a2410c" /><Relationship Type="http://schemas.openxmlformats.org/officeDocument/2006/relationships/hyperlink" Target="https://meteor.aihw.gov.au/content/699033" TargetMode="External" Id="Ra4195fdcde2f42df" /><Relationship Type="http://schemas.openxmlformats.org/officeDocument/2006/relationships/hyperlink" Target="https://meteor.aihw.gov.au/content/441441" TargetMode="External" Id="Rb8623e30dadc46bc" /><Relationship Type="http://schemas.openxmlformats.org/officeDocument/2006/relationships/hyperlink" Target="https://meteor.aihw.gov.au/content/585171" TargetMode="External" Id="Rf79bb57a8dd94e6a" /><Relationship Type="http://schemas.openxmlformats.org/officeDocument/2006/relationships/hyperlink" Target="https://meteor.aihw.gov.au/content/585194" TargetMode="External" Id="Rcf06ba5b0ef64d96" /><Relationship Type="http://schemas.openxmlformats.org/officeDocument/2006/relationships/hyperlink" Target="https://meteor.aihw.gov.au/content/709571" TargetMode="External" Id="R67cfc9e3359147dc" /><Relationship Type="http://schemas.openxmlformats.org/officeDocument/2006/relationships/hyperlink" Target="https://meteor.aihw.gov.au/content/443234" TargetMode="External" Id="Rb68462670a354d1d" /><Relationship Type="http://schemas.openxmlformats.org/officeDocument/2006/relationships/hyperlink" Target="https://meteor.aihw.gov.au/content/441407" TargetMode="External" Id="Rb690d411263a4c49" /><Relationship Type="http://schemas.openxmlformats.org/officeDocument/2006/relationships/hyperlink" Target="https://meteor.aihw.gov.au/content/270474" TargetMode="External" Id="R97a5ee2c4a6045f4" /><Relationship Type="http://schemas.openxmlformats.org/officeDocument/2006/relationships/hyperlink" Target="https://meteor.aihw.gov.au/content/443083" TargetMode="External" Id="R4064d68752dc4bc3" /><Relationship Type="http://schemas.openxmlformats.org/officeDocument/2006/relationships/hyperlink" Target="https://meteor.aihw.gov.au/content/465948" TargetMode="External" Id="Re4b22748c2694f57" /><Relationship Type="http://schemas.openxmlformats.org/officeDocument/2006/relationships/hyperlink" Target="https://meteor.aihw.gov.au/content/464928" TargetMode="External" Id="R179867a5e07f409a" /><Relationship Type="http://schemas.openxmlformats.org/officeDocument/2006/relationships/hyperlink" Target="https://meteor.aihw.gov.au/content/270194" TargetMode="External" Id="R4eb0fb97897b4e72" /><Relationship Type="http://schemas.openxmlformats.org/officeDocument/2006/relationships/hyperlink" Target="https://meteor.aihw.gov.au/content/464961" TargetMode="External" Id="R3875b9e29434463f" /><Relationship Type="http://schemas.openxmlformats.org/officeDocument/2006/relationships/hyperlink" Target="https://meteor.aihw.gov.au/content/503010" TargetMode="External" Id="R15f94e0262764ab6" /><Relationship Type="http://schemas.openxmlformats.org/officeDocument/2006/relationships/hyperlink" Target="https://meteor.aihw.gov.au/content/589601" TargetMode="External" Id="R8dbbb768320b41da" /><Relationship Type="http://schemas.openxmlformats.org/officeDocument/2006/relationships/hyperlink" Target="https://meteor.aihw.gov.au/content/441495" TargetMode="External" Id="R6fa83e7d726045fd" /><Relationship Type="http://schemas.openxmlformats.org/officeDocument/2006/relationships/hyperlink" Target="https://meteor.aihw.gov.au/content/504966" TargetMode="External" Id="Rffb36653af194dc8" /><Relationship Type="http://schemas.openxmlformats.org/officeDocument/2006/relationships/hyperlink" Target="https://meteor.aihw.gov.au/content/594647" TargetMode="External" Id="Re13db8635d314417" /><Relationship Type="http://schemas.openxmlformats.org/officeDocument/2006/relationships/hyperlink" Target="https://meteor.aihw.gov.au/content/602543" TargetMode="External" Id="R212da2d32a1d4885" /><Relationship Type="http://schemas.openxmlformats.org/officeDocument/2006/relationships/hyperlink" Target="https://meteor.aihw.gov.au/content/457688" TargetMode="External" Id="R92dfe6a75df74d61" /><Relationship Type="http://schemas.openxmlformats.org/officeDocument/2006/relationships/hyperlink" Target="https://meteor.aihw.gov.au/content/504933" TargetMode="External" Id="R960a9c43890e4cc9" /><Relationship Type="http://schemas.openxmlformats.org/officeDocument/2006/relationships/hyperlink" Target="https://meteor.aihw.gov.au/content/464970" TargetMode="External" Id="Rb8ad47cd6cdd48f4" /><Relationship Type="http://schemas.openxmlformats.org/officeDocument/2006/relationships/hyperlink" Target="https://meteor.aihw.gov.au/content/686291" TargetMode="External" Id="Ra756e2003b974bf3" /><Relationship Type="http://schemas.openxmlformats.org/officeDocument/2006/relationships/hyperlink" Target="https://meteor.aihw.gov.au/content/635126" TargetMode="External" Id="Rf4ba1ca2e63848d7" /><Relationship Type="http://schemas.openxmlformats.org/officeDocument/2006/relationships/hyperlink" Target="https://meteor.aihw.gov.au/content/441380" TargetMode="External" Id="R86038c7b969a4824" /><Relationship Type="http://schemas.openxmlformats.org/officeDocument/2006/relationships/hyperlink" Target="https://meteor.aihw.gov.au/content/588766" TargetMode="External" Id="R9d8e3a6b96c64e65" /><Relationship Type="http://schemas.openxmlformats.org/officeDocument/2006/relationships/hyperlink" Target="https://meteor.aihw.gov.au/content/504991" TargetMode="External" Id="Rf843d0c6be65444e" /><Relationship Type="http://schemas.openxmlformats.org/officeDocument/2006/relationships/hyperlink" Target="https://meteor.aihw.gov.au/content/270311" TargetMode="External" Id="Rb64363853ef645fe" /><Relationship Type="http://schemas.openxmlformats.org/officeDocument/2006/relationships/hyperlink" Target="https://meteor.aihw.gov.au/content/588774" TargetMode="External" Id="R94b0435856024dae" /><Relationship Type="http://schemas.openxmlformats.org/officeDocument/2006/relationships/hyperlink" Target="https://meteor.aihw.gov.au/content/695308" TargetMode="External" Id="R44f7795220824ef5" /><Relationship Type="http://schemas.openxmlformats.org/officeDocument/2006/relationships/hyperlink" Target="https://meteor.aihw.gov.au/content/695410" TargetMode="External" Id="R1f69597dda9347ef" /><Relationship Type="http://schemas.openxmlformats.org/officeDocument/2006/relationships/hyperlink" Target="https://meteor.aihw.gov.au/content/695437" TargetMode="External" Id="Rd276fa604e0b4ffc" /><Relationship Type="http://schemas.openxmlformats.org/officeDocument/2006/relationships/hyperlink" Target="https://meteor.aihw.gov.au/content/709560" TargetMode="External" Id="Rd7f21a3615c349c8" /><Relationship Type="http://schemas.openxmlformats.org/officeDocument/2006/relationships/hyperlink" Target="https://meteor.aihw.gov.au/content/720076" TargetMode="External" Id="R496f0abbc31c4f5b" /><Relationship Type="http://schemas.openxmlformats.org/officeDocument/2006/relationships/hyperlink" Target="https://meteor.aihw.gov.au/content/315122" TargetMode="External" Id="Ra9329631519a4ed4" /><Relationship Type="http://schemas.openxmlformats.org/officeDocument/2006/relationships/hyperlink" Target="https://meteor.aihw.gov.au/content/270213" TargetMode="External" Id="R27916661f0ff44d4" /><Relationship Type="http://schemas.openxmlformats.org/officeDocument/2006/relationships/hyperlink" Target="https://meteor.aihw.gov.au/content/323188" TargetMode="External" Id="Rdb23dff3a0c24996" /><Relationship Type="http://schemas.openxmlformats.org/officeDocument/2006/relationships/hyperlink" Target="https://meteor.aihw.gov.au/content/270376" TargetMode="External" Id="Ra39af4f81a9c4d3c" /><Relationship Type="http://schemas.openxmlformats.org/officeDocument/2006/relationships/hyperlink" Target="https://meteor.aihw.gov.au/content/270377" TargetMode="External" Id="R3403b4deeb17430e" /><Relationship Type="http://schemas.openxmlformats.org/officeDocument/2006/relationships/hyperlink" Target="https://meteor.aihw.gov.au/content/356457" TargetMode="External" Id="R367f838956f04bb7" /><Relationship Type="http://schemas.openxmlformats.org/officeDocument/2006/relationships/hyperlink" Target="https://meteor.aihw.gov.au/content/359019" TargetMode="External" Id="Rca9b0e486e174842" /></Relationships>
</file>

<file path=word/_rels/header1.xml.rels>&#65279;<?xml version="1.0" encoding="utf-8"?><Relationships xmlns="http://schemas.openxmlformats.org/package/2006/relationships"><Relationship Type="http://schemas.openxmlformats.org/officeDocument/2006/relationships/image" Target="/media/image.png" Id="R62f3415073f541dd" /></Relationships>
</file>