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051a5344954c4b"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05 – Average cost per acute mental health admitted patient day, 2019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05 – Average cost per acute mental health admitted patient day, 2019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05: Average cost per acute mental health admitted patient day, 2019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712072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0b10f4645e4a05">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cost of a patient day within acute psychiatric inpatient units managed by the mental health service organisation.</w:t>
            </w:r>
          </w:p>
          <w:p>
            <w:pPr/>
            <w:r>
              <w:rPr>
                <w:rStyle w:val="row-content-rich-text"/>
                <w:b/>
              </w:rPr>
              <w:t xml:space="preserve">NOTE:</w:t>
            </w:r>
            <w:r>
              <w:rPr>
                <w:rStyle w:val="row-content-rich-text"/>
              </w:rPr>
              <w:t xml:space="preserve"> This indicator is related to </w:t>
            </w:r>
            <w:r>
              <w:rPr>
                <w:rStyle w:val="row-content-rich-text"/>
                <w:i/>
              </w:rPr>
              <w:t xml:space="preserve">Average cost per acute mental health admitted patient day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acute psychiatric inpatient units is critical to ensuring finite funds are used effectively to deliver maximum community benefit.</w:t>
            </w:r>
          </w:p>
          <w:p>
            <w:pPr>
              <w:pStyle w:val="ListParagraph"/>
              <w:numPr>
                <w:ilvl w:val="0"/>
                <w:numId w:val="2"/>
              </w:numPr>
            </w:pPr>
            <w:r>
              <w:rPr>
                <w:rStyle w:val="row-content-rich-text"/>
              </w:rPr>
              <w:t xml:space="preserve">Unit costs are a core feature of management level indicators in all industries. They are required to measure how well an organisation uses its resources in producing services and are fundamental to value for money judgements.</w:t>
            </w:r>
          </w:p>
          <w:p>
            <w:pPr>
              <w:pStyle w:val="ListParagraph"/>
              <w:numPr>
                <w:ilvl w:val="0"/>
                <w:numId w:val="2"/>
              </w:numPr>
            </w:pPr>
            <w:r>
              <w:rPr>
                <w:rStyle w:val="row-content-rich-text"/>
              </w:rPr>
              <w:t xml:space="preserve">Acute psychiatric inpatient units account for around three-quarters of the total costs of specialised mental health admitted patient care and around one-third of overall specialised mental health service costs.</w:t>
            </w:r>
          </w:p>
          <w:p>
            <w:pPr>
              <w:pStyle w:val="ListParagraph"/>
              <w:numPr>
                <w:ilvl w:val="0"/>
                <w:numId w:val="2"/>
              </w:numPr>
            </w:pPr>
            <w:r>
              <w:rPr>
                <w:rStyle w:val="row-content-rich-text"/>
              </w:rPr>
              <w:t xml:space="preserve">‘Admitted patient day’ is the ‘intermediate product’ for acute inpatient episodes and can be the focus activity aimed at improvements in technical efficiency.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551327620f74e27">
              <w:r>
                <w:rPr>
                  <w:rStyle w:val="Hyperlink"/>
                </w:rPr>
                <w:t xml:space="preserve">Key Performance Indicators for Australian Public Mental Health Services (Service level version) (2019)</w:t>
              </w:r>
            </w:hyperlink>
          </w:p>
          <w:p>
            <w:pPr>
              <w:pStyle w:val="registration-status"/>
              <w:spacing w:before="0" w:after="0"/>
            </w:pPr>
            <w:hyperlink w:history="true" r:id="R28d66b87506b4ebe">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Methodology:</w:t>
            </w:r>
          </w:p>
          <w:p>
            <w:pPr>
              <w:pStyle w:val="ListParagraph"/>
              <w:numPr>
                <w:ilvl w:val="0"/>
                <w:numId w:val="3"/>
              </w:numPr>
            </w:pPr>
            <w:r>
              <w:rPr>
                <w:rStyle w:val="row-content-rich-text"/>
              </w:rPr>
              <w:t xml:space="preserve">Recurrent costs include costs directly attributable to the acute psychiatric inpatient unit(s) plus a proportional share of overhead costs (indirect expenditure). Cost data for this indicator are based on gross recurrent expenditure as compiled by state/territory data providers according to the specifications of the Mental health establishments national minimum data set (NMDS). As such, it is subject to the concepts, definitions and costing methodology developed for the NMDS.</w:t>
            </w:r>
          </w:p>
          <w:p>
            <w:pPr>
              <w:pStyle w:val="ListParagraph"/>
              <w:numPr>
                <w:ilvl w:val="0"/>
                <w:numId w:val="3"/>
              </w:numPr>
            </w:pPr>
            <w:r>
              <w:rPr>
                <w:rStyle w:val="row-content-rich-text"/>
              </w:rPr>
              <w:t xml:space="preserve">Categorisation of the admitted patient mental health care service unit is based on the principal purpose(s) of the program rather than the classification of individual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within the mental health service organisation’s acute psychiatric inpatient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occurring within the mental health service organisation’s acute psychiatric inpatient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disorder specific services</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d90c0a9568743dc">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4"/>
              </w:numPr>
            </w:pPr>
            <w:r>
              <w:rPr>
                <w:rStyle w:val="row-content-rich-text"/>
              </w:rPr>
              <w:t xml:space="preserve">service unit</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can be accurately constructed using the Mental health establishments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organisations–to distinguish consumer and provider factors.</w:t>
            </w:r>
          </w:p>
          <w:p>
            <w:pPr>
              <w:spacing w:after="160"/>
            </w:pPr>
            <w:r>
              <w:rPr>
                <w:rStyle w:val="row-content-rich-text"/>
              </w:rPr>
              <w:t xml:space="preserve">Patient day costs may be affected by provider factors beyond management control (for example high fixed costs in institutions during downsizing, structural or design problems with units that need to be countered through higher rostering levels).</w:t>
            </w:r>
          </w:p>
          <w:p>
            <w:pPr/>
            <w:r>
              <w:rPr>
                <w:rStyle w:val="row-content-rich-text"/>
              </w:rPr>
              <w:t xml:space="preserve">Costing methodologies are relatively underdeveloped within the mental health sector, and vary across organisations, impacting on the quality of this indicator. Further work is required to achieve consistency in costing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baf9f986e94dd9">
              <w:r>
                <w:rPr>
                  <w:rStyle w:val="Hyperlink"/>
                </w:rPr>
                <w:t xml:space="preserve">KPIs for Australian Public Mental Health Services: PI 05 – Average cost per acute mental health admitted patient day, 2018 (Service level)</w:t>
              </w:r>
            </w:hyperlink>
          </w:p>
          <w:p>
            <w:pPr>
              <w:pStyle w:val="registration-status"/>
              <w:spacing w:before="0" w:after="0"/>
            </w:pPr>
            <w:hyperlink w:history="true" r:id="R130658f5ed7d4dfe">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e32e226ac13a4007">
              <w:r>
                <w:rPr>
                  <w:rStyle w:val="Hyperlink"/>
                </w:rPr>
                <w:t xml:space="preserve">KPIs for Australian Public Mental Health Services: PI 05 – Average cost per acute mental health admitted patient day, 2020 (Service level)</w:t>
              </w:r>
            </w:hyperlink>
          </w:p>
          <w:p>
            <w:pPr>
              <w:pStyle w:val="registration-status"/>
              <w:spacing w:before="0" w:after="0"/>
            </w:pPr>
            <w:hyperlink w:history="true" r:id="Rd45f4abf75af48c5">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090a18db297143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712072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15b79eb80f41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0a18db297143ef" /><Relationship Type="http://schemas.openxmlformats.org/officeDocument/2006/relationships/header" Target="/word/header1.xml" Id="R58ab393eb200453d" /><Relationship Type="http://schemas.openxmlformats.org/officeDocument/2006/relationships/settings" Target="/word/settings.xml" Id="R87ad34fe72384ffb" /><Relationship Type="http://schemas.openxmlformats.org/officeDocument/2006/relationships/styles" Target="/word/styles.xml" Id="R5a323529fa0f4ede" /><Relationship Type="http://schemas.openxmlformats.org/officeDocument/2006/relationships/numbering" Target="/word/numbering.xml" Id="R0dbe157a690b4243" /><Relationship Type="http://schemas.openxmlformats.org/officeDocument/2006/relationships/hyperlink" Target="https://meteor.aihw.gov.au/RegistrationAuthority/12" TargetMode="External" Id="R160b10f4645e4a05" /><Relationship Type="http://schemas.openxmlformats.org/officeDocument/2006/relationships/hyperlink" Target="https://meteor.aihw.gov.au/content/712066" TargetMode="External" Id="Rc551327620f74e27" /><Relationship Type="http://schemas.openxmlformats.org/officeDocument/2006/relationships/hyperlink" Target="https://meteor.aihw.gov.au/RegistrationAuthority/12" TargetMode="External" Id="R28d66b87506b4ebe" /><Relationship Type="http://schemas.openxmlformats.org/officeDocument/2006/relationships/hyperlink" Target="https://meteor.aihw.gov.au/content/584870" TargetMode="External" Id="Red90c0a9568743dc" /><Relationship Type="http://schemas.openxmlformats.org/officeDocument/2006/relationships/hyperlink" Target="https://meteor.aihw.gov.au/content/633031" TargetMode="External" Id="R3bbaf9f986e94dd9" /><Relationship Type="http://schemas.openxmlformats.org/officeDocument/2006/relationships/hyperlink" Target="https://meteor.aihw.gov.au/RegistrationAuthority/12" TargetMode="External" Id="R130658f5ed7d4dfe" /><Relationship Type="http://schemas.openxmlformats.org/officeDocument/2006/relationships/hyperlink" Target="https://meteor.aihw.gov.au/content/725503" TargetMode="External" Id="Re32e226ac13a4007" /><Relationship Type="http://schemas.openxmlformats.org/officeDocument/2006/relationships/hyperlink" Target="https://meteor.aihw.gov.au/RegistrationAuthority/12" TargetMode="External" Id="Rd45f4abf75af48c5" /></Relationships>
</file>

<file path=word/_rels/header1.xml.rels>&#65279;<?xml version="1.0" encoding="utf-8"?><Relationships xmlns="http://schemas.openxmlformats.org/package/2006/relationships"><Relationship Type="http://schemas.openxmlformats.org/officeDocument/2006/relationships/image" Target="/media/image.png" Id="R0a15b79eb80f4171" /></Relationships>
</file>