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0ba7725b194dc7"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3a- Evidence of a locally approved protocol to allocate appointments for patients considering cataract surgery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3a- Evidence of a locally approved protocol to allocate appointments for patients considering cataract surgery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 Evidence of a locally approved protocol to allocate appointments for patients considering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9117ef9024516">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protocol that defines the process to allocate appointments for patients considering cataract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7f0f4b37e34268">
              <w:r>
                <w:rPr>
                  <w:rStyle w:val="Hyperlink"/>
                </w:rPr>
                <w:t xml:space="preserve">Clinical care standard indicators: Cataract</w:t>
              </w:r>
            </w:hyperlink>
          </w:p>
          <w:p>
            <w:pPr>
              <w:spacing w:before="0" w:after="0"/>
            </w:pPr>
            <w:r>
              <w:rPr>
                <w:rStyle w:val="row-content"/>
                <w:color w:val="244061"/>
              </w:rPr>
              <w:t xml:space="preserve">       </w:t>
            </w:r>
            <w:hyperlink w:history="true" r:id="Rfec4b2b78d844478">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protocol should define the:</w:t>
            </w:r>
          </w:p>
          <w:p>
            <w:pPr>
              <w:pStyle w:val="ListParagraph"/>
              <w:numPr>
                <w:ilvl w:val="0"/>
                <w:numId w:val="2"/>
              </w:numPr>
            </w:pPr>
            <w:r>
              <w:rPr>
                <w:rStyle w:val="row-content-rich-text"/>
              </w:rPr>
              <w:t xml:space="preserve">Patient information required to be included in incoming referrals</w:t>
            </w:r>
          </w:p>
          <w:p>
            <w:pPr>
              <w:pStyle w:val="ListParagraph"/>
              <w:numPr>
                <w:ilvl w:val="0"/>
                <w:numId w:val="2"/>
              </w:numPr>
            </w:pPr>
            <w:r>
              <w:rPr>
                <w:rStyle w:val="row-content-rich-text"/>
              </w:rPr>
              <w:t xml:space="preserve">Criteria for accepting referrals for ophthalmology assessment</w:t>
            </w:r>
          </w:p>
          <w:p>
            <w:pPr>
              <w:pStyle w:val="ListParagraph"/>
              <w:numPr>
                <w:ilvl w:val="0"/>
                <w:numId w:val="2"/>
              </w:numPr>
            </w:pPr>
            <w:r>
              <w:rPr>
                <w:rStyle w:val="row-content-rich-text"/>
              </w:rPr>
              <w:t xml:space="preserve">Pathways for patients who do not meet the referral criteria, and</w:t>
            </w:r>
          </w:p>
          <w:p>
            <w:pPr>
              <w:pStyle w:val="ListParagraph"/>
              <w:numPr>
                <w:ilvl w:val="0"/>
                <w:numId w:val="2"/>
              </w:numPr>
            </w:pPr>
            <w:r>
              <w:rPr>
                <w:rStyle w:val="row-content-rich-text"/>
              </w:rPr>
              <w:t xml:space="preserve">Criteria for prioritising appointments for ophthalmology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that has documented evidence of a locally approved protocol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All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05ed33f6664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c56256d45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ed33f66644a77" /><Relationship Type="http://schemas.openxmlformats.org/officeDocument/2006/relationships/header" Target="/word/header1.xml" Id="Raef20815153b4ac6" /><Relationship Type="http://schemas.openxmlformats.org/officeDocument/2006/relationships/settings" Target="/word/settings.xml" Id="R555f8f649ffc4047" /><Relationship Type="http://schemas.openxmlformats.org/officeDocument/2006/relationships/styles" Target="/word/styles.xml" Id="R84439ee4294647aa" /><Relationship Type="http://schemas.openxmlformats.org/officeDocument/2006/relationships/hyperlink" Target="https://meteor.aihw.gov.au/RegistrationAuthority/18" TargetMode="External" Id="Rebc9117ef9024516" /><Relationship Type="http://schemas.openxmlformats.org/officeDocument/2006/relationships/hyperlink" Target="https://meteor.aihw.gov.au/content/711408" TargetMode="External" Id="Rca7f0f4b37e34268" /><Relationship Type="http://schemas.openxmlformats.org/officeDocument/2006/relationships/hyperlink" Target="https://meteor.aihw.gov.au/RegistrationAuthority/18" TargetMode="External" Id="Rfec4b2b78d844478" /><Relationship Type="http://schemas.openxmlformats.org/officeDocument/2006/relationships/numbering" Target="/word/numbering.xml" Id="Rfb044f247a554918" /></Relationships>
</file>

<file path=word/_rels/header1.xml.rels>&#65279;<?xml version="1.0" encoding="utf-8"?><Relationships xmlns="http://schemas.openxmlformats.org/package/2006/relationships"><Relationship Type="http://schemas.openxmlformats.org/officeDocument/2006/relationships/image" Target="/media/image.png" Id="R3d4c56256d454f62" /></Relationships>
</file>