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0529ae2c444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f07c1a9774ac6">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13a99cb074bb477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feature article titled </w:t>
            </w:r>
            <w:hyperlink w:history="true" r:id="R69cc52dd707942d2">
              <w:r>
                <w:rPr>
                  <w:rStyle w:val="Hyperlink"/>
                </w:rPr>
                <w:t xml:space="preserve">Recasting 20 years of ERP</w:t>
              </w:r>
            </w:hyperlink>
            <w:r>
              <w:rPr>
                <w:rStyle w:val="row-content-rich-text"/>
              </w:rPr>
              <w:t xml:space="preserve"> in the December quarter 2012 issue of </w:t>
            </w:r>
            <w:hyperlink w:history="true" r:id="Re43d5455f4be4e7e">
              <w:r>
                <w:rPr>
                  <w:rStyle w:val="Hyperlink"/>
                </w:rPr>
                <w:t xml:space="preserve">Australian Demographic Statistics (cat. no. 3101.0)</w:t>
              </w:r>
            </w:hyperlink>
            <w:r>
              <w:rPr>
                <w:rStyle w:val="row-content-rich-text"/>
              </w:rPr>
              <w:t xml:space="preserve">.</w:t>
            </w:r>
          </w:p>
          <w:p>
            <w:pPr/>
            <w:r>
              <w:rPr>
                <w:rStyle w:val="row-content-rich-text"/>
              </w:rPr>
              <w:t xml:space="preserve">For further information on the ABS ERP, see the relevant </w:t>
            </w:r>
            <w:hyperlink w:history="true" r:id="Ra840da6a6480476a">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4e4afa541e4641fd">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 </w:t>
            </w:r>
          </w:p>
          <w:p>
            <w:pPr>
              <w:spacing w:after="160"/>
            </w:pP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7e43ab3acca94f52">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For further details see Technical Note: Registration of outstanding deaths, Queensland 2010, from the Deaths, Australia, 2010 publication (cat. no, 3302.0) and Explanatory Note 103 in the Causes of Death, Australia, 2010 publication (cat. no. 3303.0). Please note that there are differences between data output in the Causes of Death, Australia, 2010 publication (cat. No. 3303.0) and 2010 data reported for COAG, as this adjustment was not applied in the publication. 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2011 and 2012 in </w:t>
            </w:r>
            <w:hyperlink w:history="true" r:id="Rce06323413b4470e">
              <w:r>
                <w:rPr>
                  <w:rStyle w:val="Hyperlink"/>
                </w:rPr>
                <w:t xml:space="preserve">Causes of Death, Australia, 2013 (cat.no. 3303.0</w:t>
              </w:r>
            </w:hyperlink>
            <w:r>
              <w:rPr>
                <w:rStyle w:val="row-content-rich-text"/>
              </w:rPr>
              <w:t xml:space="preserve">). </w:t>
            </w:r>
            <w:hyperlink w:history="true" r:id="R1ad6366cdfd84244">
              <w:r>
                <w:rPr>
                  <w:rStyle w:val="Hyperlink"/>
                </w:rPr>
                <w:t xml:space="preserve">Australian Demographic Statistics (cat. no. 3101.0)</w:t>
              </w:r>
            </w:hyperlink>
            <w:r>
              <w:rPr>
                <w:rStyle w:val="row-content-rich-text"/>
              </w:rPr>
              <w:t xml:space="preserve"> and </w:t>
            </w:r>
            <w:hyperlink w:history="true" r:id="R0e73c33270e244ae">
              <w:r>
                <w:rPr>
                  <w:rStyle w:val="Hyperlink"/>
                </w:rPr>
                <w:t xml:space="preserve">Demography Working Paper 1998/2 - Quarterly birth and death estimates, 1998 (cat. no. 3114.0)</w:t>
              </w:r>
            </w:hyperlink>
            <w:r>
              <w:rPr>
                <w:rStyle w:val="row-content-rich-text"/>
              </w:rPr>
              <w:t xml:space="preserve">. 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ABS website.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2011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r>
              <w:rPr>
                <w:rStyle w:val="row-content-rich-text"/>
              </w:rPr>
              <w:t xml:space="preserve">ABS 2016d. Census-based Estimated Resident Population.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61af571af49f1">
              <w:r>
                <w:rPr>
                  <w:rStyle w:val="Hyperlink"/>
                </w:rPr>
                <w:t xml:space="preserve">National Indigenous Reform Agreement: PI 02-Mortality rate by leading causes, 2018; Quality Statement</w:t>
              </w:r>
            </w:hyperlink>
          </w:p>
          <w:p>
            <w:pPr>
              <w:spacing w:before="0" w:after="0"/>
            </w:pPr>
            <w:r>
              <w:rPr>
                <w:rStyle w:val="row-content"/>
                <w:color w:val="244061"/>
              </w:rPr>
              <w:t xml:space="preserve">       </w:t>
            </w:r>
            <w:hyperlink w:history="true" r:id="R8977b694843647eb">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85db0dc5272463e">
              <w:r>
                <w:rPr>
                  <w:rStyle w:val="Hyperlink"/>
                </w:rPr>
                <w:t xml:space="preserve">National Indigenous Reform Agreement: PI 02-Mortality rate by leading causes, 2020; Quality Statement</w:t>
              </w:r>
            </w:hyperlink>
          </w:p>
          <w:p>
            <w:pPr>
              <w:spacing w:before="0" w:after="0"/>
            </w:pPr>
            <w:r>
              <w:rPr>
                <w:rStyle w:val="row-content"/>
                <w:color w:val="244061"/>
              </w:rPr>
              <w:t xml:space="preserve">       </w:t>
            </w:r>
            <w:hyperlink w:history="true" r:id="R4c9e2d0d689e4158">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96fdc9add24438">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1fcc71cf79f94b8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4d85a3bfbd89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dca93878a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5a3bfbd8944d3" /><Relationship Type="http://schemas.openxmlformats.org/officeDocument/2006/relationships/header" Target="/word/header1.xml" Id="Rb7d30b1cb1cb4d59" /><Relationship Type="http://schemas.openxmlformats.org/officeDocument/2006/relationships/settings" Target="/word/settings.xml" Id="Rf604a1a3384a4535" /><Relationship Type="http://schemas.openxmlformats.org/officeDocument/2006/relationships/styles" Target="/word/styles.xml" Id="R73fca7cc0cfd4a5c" /><Relationship Type="http://schemas.openxmlformats.org/officeDocument/2006/relationships/hyperlink" Target="https://meteor.aihw.gov.au/RegistrationAuthority/6" TargetMode="External" Id="R63bf07c1a9774ac6" /><Relationship Type="http://schemas.openxmlformats.org/officeDocument/2006/relationships/hyperlink" Target="http://www.abs.gov.au/websitedbs/D3310114.nsf/4a256353001af3ed4b2562bb00121564/10ca14cb967e5b83ca2573ae00197b65!OpenDocument" TargetMode="External" Id="R13a99cb074bb4770"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69cc52dd707942d2" /><Relationship Type="http://schemas.openxmlformats.org/officeDocument/2006/relationships/hyperlink" Target="http://www.abs.gov.au/AUSSTATS/abs@.nsf/mf/3101.0" TargetMode="External" Id="Re43d5455f4be4e7e" /><Relationship Type="http://schemas.openxmlformats.org/officeDocument/2006/relationships/hyperlink" Target="http://www.abs.gov.au/AUSSTATS/abs@.nsf/Previousproducts/3101.0Quality%20Declaration0Dec%202012?opendocument&amp;amp;tabname=Notes&amp;amp;prodno=3101.0&amp;amp;issue=Dec%202012&amp;amp;num=&amp;amp;view=" TargetMode="External" Id="Ra840da6a6480476a" /><Relationship Type="http://schemas.openxmlformats.org/officeDocument/2006/relationships/hyperlink" Target="http://www.abs.gov.au/AUSSTATS/abs@.nsf/Lookup/3303.0Explanatory%20Notes12017?OpenDocument" TargetMode="External" Id="R4e4afa541e4641fd" /><Relationship Type="http://schemas.openxmlformats.org/officeDocument/2006/relationships/hyperlink" Target="http://www.abs.gov.au/Ausstats/abs@.nsf/0/D4A300EE1E04AA43CA2576E800156A24?OpenDocument" TargetMode="External" Id="R7e43ab3acca94f52" /><Relationship Type="http://schemas.openxmlformats.org/officeDocument/2006/relationships/hyperlink" Target="http://www.abs.gov.au/ausstats/abs@.nsf/mf/3303.0" TargetMode="External" Id="Rce06323413b4470e" /><Relationship Type="http://schemas.openxmlformats.org/officeDocument/2006/relationships/hyperlink" Target="http://www.abs.gov.au/ausstats/abs@.nsf/mf/3101.0" TargetMode="External" Id="R1ad6366cdfd84244" /><Relationship Type="http://schemas.openxmlformats.org/officeDocument/2006/relationships/hyperlink" Target="http://www.abs.gov.au/AUSSTATS/abs@.nsf/ProductsbyCatalogue/B5BE54544A5DAFEFCA257061001F4540?OpenDocument" TargetMode="External" Id="R0e73c33270e244ae" /><Relationship Type="http://schemas.openxmlformats.org/officeDocument/2006/relationships/hyperlink" Target="https://meteor.aihw.gov.au/content/689660" TargetMode="External" Id="R8ec61af571af49f1" /><Relationship Type="http://schemas.openxmlformats.org/officeDocument/2006/relationships/hyperlink" Target="https://meteor.aihw.gov.au/RegistrationAuthority/6" TargetMode="External" Id="R8977b694843647eb" /><Relationship Type="http://schemas.openxmlformats.org/officeDocument/2006/relationships/hyperlink" Target="https://meteor.aihw.gov.au/content/726248" TargetMode="External" Id="Rf85db0dc5272463e" /><Relationship Type="http://schemas.openxmlformats.org/officeDocument/2006/relationships/hyperlink" Target="https://meteor.aihw.gov.au/RegistrationAuthority/6" TargetMode="External" Id="R4c9e2d0d689e4158" /><Relationship Type="http://schemas.openxmlformats.org/officeDocument/2006/relationships/hyperlink" Target="https://meteor.aihw.gov.au/content/697096" TargetMode="External" Id="R7996fdc9add24438" /><Relationship Type="http://schemas.openxmlformats.org/officeDocument/2006/relationships/hyperlink" Target="https://meteor.aihw.gov.au/RegistrationAuthority/6" TargetMode="External" Id="R1fcc71cf79f94b84" /></Relationships>
</file>

<file path=word/_rels/header1.xml.rels>&#65279;<?xml version="1.0" encoding="utf-8"?><Relationships xmlns="http://schemas.openxmlformats.org/package/2006/relationships"><Relationship Type="http://schemas.openxmlformats.org/officeDocument/2006/relationships/image" Target="/media/image.png" Id="Rfc9dca93878a4215" /></Relationships>
</file>