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3b8698708a4ece"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68a273ee041c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housing refers to dwellings owned (or leased) and managed by state and territory housing authorities. It is accessed by those on low income and/or with special needs.</w:t>
            </w:r>
          </w:p>
          <w:p>
            <w:pPr>
              <w:spacing w:after="160"/>
            </w:pPr>
            <w:r>
              <w:rPr>
                <w:rStyle w:val="row-content-rich-text"/>
              </w:rPr>
              <w:t xml:space="preserve">Low income households of Aboriginal or Torres Strait Islander descent are additionally eligible to apply for state-owned housing managed by government housing authorites and allocated to Indigenous tenants.</w:t>
            </w:r>
          </w:p>
          <w:p>
            <w:pPr>
              <w:spacing w:after="160"/>
            </w:pPr>
            <w:r>
              <w:rPr>
                <w:rStyle w:val="row-content-rich-text"/>
              </w:rPr>
              <w:t xml:space="preserve">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a43c98b853c413e">
              <w:r>
                <w:rPr>
                  <w:rStyle w:val="Hyperlink"/>
                  <w:b/>
                </w:rPr>
                <w:t xml:space="preserve">households </w:t>
              </w:r>
            </w:hyperlink>
            <w:r>
              <w:rPr>
                <w:rStyle w:val="row-content-rich-text"/>
              </w:rPr>
              <w:t xml:space="preserve">residing in PH &amp;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2dfa1c0838b4a8b">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&amp;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3684a514ea24e42">
              <w:r>
                <w:rPr>
                  <w:rStyle w:val="Hyperlink"/>
                </w:rPr>
                <w:t xml:space="preserve">Person</w:t>
              </w:r>
            </w:hyperlink>
            <w:r>
              <w:rPr>
                <w:rStyle w:val="row-content-rich-text"/>
              </w:rPr>
              <w:t xml:space="preserve">, </w:t>
            </w:r>
            <w:hyperlink w:history="true" r:id="R4a8eb6743e514116">
              <w:r>
                <w:rPr>
                  <w:rStyle w:val="Hyperlink"/>
                </w:rPr>
                <w:t xml:space="preserve">Household</w:t>
              </w:r>
            </w:hyperlink>
            <w:r>
              <w:rPr>
                <w:rStyle w:val="row-content-rich-text"/>
              </w:rPr>
              <w:t xml:space="preserve">, </w:t>
            </w:r>
            <w:hyperlink w:history="true" r:id="Rc1f484037a554223">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or the Australian Capital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e6a1f7ad7be241d6">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7437b6057be49cb">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0211abf90e1460c">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59980cae0d84a8a">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040a660849684ae3">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02786e8bd04142">
              <w:r>
                <w:rPr>
                  <w:rStyle w:val="Hyperlink"/>
                  <w:b/>
                </w:rPr>
                <w:t xml:space="preserve">Disability</w:t>
              </w:r>
            </w:hyperlink>
          </w:p>
          <w:p>
            <w:hyperlink w:tooltip="Two or more people related by blood, marriage (registered or de facto), adoption, step or fostering who may or may not live together." w:history="true" r:id="Rae31ee4578f64895">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88bf54f7d93b4e75">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16bb74cbca134cfd">
              <w:r>
                <w:rPr>
                  <w:rStyle w:val="Hyperlink"/>
                  <w:b/>
                </w:rPr>
                <w:t xml:space="preserve">Greatest need</w:t>
              </w:r>
            </w:hyperlink>
          </w:p>
          <w:p>
            <w:hyperlink w:tooltip="Dwellings owned by state and territory governments that are leased to other government or non-government organisations via head-leasing arrangements." w:history="true" r:id="Ra0c718d49d254744">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ae8d349845af4550">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d2e0c1fa10ce455b">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6e5d24275e5465c">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21addd6eb1b4e42">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79aa539b0044489b">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50cd10ffa334276">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2018. Intergovernmental Agreement on Federal Financial Relations: National Housing and Homelessness Agreement. Canberra: COAG. Viewed 18 March 2019, </w:t>
            </w:r>
            <w:hyperlink w:history="true" r:id="R389ba4c3fde94b47">
              <w:r>
                <w:rPr>
                  <w:rStyle w:val="Hyperlink"/>
                </w:rPr>
                <w:t xml:space="preserve">http://www.federalfinancialrelations.gov.au/content/housing_homelessness_agreement.aspx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b00d2ff24d48d1">
              <w:r>
                <w:rPr>
                  <w:rStyle w:val="Hyperlink"/>
                </w:rPr>
                <w:t xml:space="preserve">Public rental housing DSS 2017-18</w:t>
              </w:r>
            </w:hyperlink>
          </w:p>
          <w:p>
            <w:pPr>
              <w:spacing w:before="0" w:after="0"/>
            </w:pPr>
            <w:r>
              <w:rPr>
                <w:rStyle w:val="row-content"/>
                <w:color w:val="244061"/>
              </w:rPr>
              <w:t xml:space="preserve">       </w:t>
            </w:r>
            <w:hyperlink w:history="true" r:id="Rd23556c751a54a71">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75e3401cfc124f9f">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87e30bf41b8948c4">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4cf5d805a4b941c6">
              <w:r>
                <w:rPr>
                  <w:rStyle w:val="Hyperlink"/>
                </w:rPr>
                <w:t xml:space="preserve">Public Housing Data Collection, 2021–22; Quality Statement</w:t>
              </w:r>
            </w:hyperlink>
          </w:p>
          <w:p>
            <w:pPr>
              <w:spacing w:before="0" w:after="0"/>
            </w:pPr>
            <w:r>
              <w:rPr>
                <w:rStyle w:val="row-content"/>
                <w:color w:val="244061"/>
              </w:rPr>
              <w:t xml:space="preserve">       </w:t>
            </w:r>
            <w:hyperlink w:history="true" r:id="Rdba312e87ff64e19">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ebacdd6dee5545f0">
              <w:r>
                <w:rPr>
                  <w:rStyle w:val="Hyperlink"/>
                </w:rPr>
                <w:t xml:space="preserve">Public Housing Data Collection, 2022–23; Quality Statement</w:t>
              </w:r>
            </w:hyperlink>
          </w:p>
          <w:p>
            <w:pPr>
              <w:spacing w:before="0" w:after="0"/>
            </w:pPr>
            <w:r>
              <w:rPr>
                <w:rStyle w:val="row-content"/>
                <w:color w:val="244061"/>
              </w:rPr>
              <w:t xml:space="preserve">       </w:t>
            </w:r>
            <w:hyperlink w:history="true" r:id="R3a8d132743794af6">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b5b24a06536b44b6">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f01f55f7edaa489b">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a01b7aa921974357">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ec97dec6a8e94c61">
              <w:r>
                <w:rPr>
                  <w:rStyle w:val="Hyperlink"/>
                  <w:color w:val="244061"/>
                </w:rPr>
                <w:t xml:space="preserve">AIHW Data Quality Statements</w:t>
              </w:r>
            </w:hyperlink>
            <w:r>
              <w:rPr>
                <w:rStyle w:val="row-content"/>
                <w:color w:val="244061"/>
              </w:rPr>
              <w:t xml:space="preserve">, Standard 22/12/2023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604a5ae8d4d89">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96003d76747da">
                    <w:r>
                      <w:rPr>
                        <w:rStyle w:val="Hyperlink"/>
                      </w:rPr>
                      <w:t xml:space="preserve">Address—suburb/town/locality name, text X[X(45)]</w:t>
                    </w:r>
                  </w:hyperlink>
                </w:p>
                <w:p>
                  <w:r>
                    <w:rPr>
                      <w:b/>
                      <w:i/>
                      <w:color w:val="333333"/>
                    </w:rPr>
                    <w:t xml:space="preserve">DSS specific information:</w:t>
                  </w:r>
                </w:p>
                <w:p>
                  <w:r>
                    <w:t xml:space="preserve">This metadata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cb9c9cfa74eb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073ae67df4067">
                    <w:r>
                      <w:rPr>
                        <w:rStyle w:val="Hyperlink"/>
                      </w:rPr>
                      <w:t xml:space="preserve">Dwelling—Australian state/territory identifier,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p>
                  <w:r>
                    <w:t xml:space="preserve">Code 9 (other territories (Cocos (Keeling) Islands, Christmas Island and Jervis Bay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af16b5c954f41">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d10b1506d4b56">
                    <w:r>
                      <w:rPr>
                        <w:rStyle w:val="Hyperlink"/>
                      </w:rPr>
                      <w:t xml:space="preserve">Dwelling—housing program type, (public rental housing/SOMIH)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2346568514c77">
                    <w:r>
                      <w:rPr>
                        <w:rStyle w:val="Hyperlink"/>
                      </w:rPr>
                      <w:t xml:space="preserve">Dwelling—major redevelopment indicator, yes/no code N</w:t>
                    </w:r>
                  </w:hyperlink>
                </w:p>
                <w:p>
                  <w:r>
                    <w:rPr>
                      <w:b/>
                      <w:i/>
                      <w:color w:val="333333"/>
                    </w:rPr>
                    <w:t xml:space="preserve">DSS specific information:</w:t>
                  </w:r>
                </w:p>
                <w:p>
                  <w:r>
                    <w:t xml:space="preserve">If this metadata item uses code 1 (yes) then </w:t>
                  </w:r>
                  <w:r>
                    <w:rPr>
                      <w:i/>
                    </w:rPr>
                    <w:t xml:space="preserve">Dwelling—tenantability indicator </w:t>
                  </w:r>
                  <w:r>
                    <w:t xml:space="preserve">must use coded 2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a03b94dee4884">
                    <w:r>
                      <w:rPr>
                        <w:rStyle w:val="Hyperlink"/>
                      </w:rPr>
                      <w:t xml:space="preserve">Dwelling—number of bedrooms, total N[NN]</w:t>
                    </w:r>
                  </w:hyperlink>
                </w:p>
                <w:p>
                  <w:r>
                    <w:rPr>
                      <w:b/>
                      <w:i/>
                      <w:color w:val="333333"/>
                    </w:rPr>
                    <w:t xml:space="preserve">DSS specific information:</w:t>
                  </w:r>
                </w:p>
                <w:p>
                  <w:r>
                    <w:t xml:space="preserve">Code 999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6debde8424063">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b9338a9634a94">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Code 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0f5c9223041ad">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0d4dbd35b43fc">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0229f61154e12">
                    <w:r>
                      <w:rPr>
                        <w:rStyle w:val="Hyperlink"/>
                      </w:rPr>
                      <w:t xml:space="preserve">Dwelling—vacancy end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da641949044206">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f23a16cc84518">
                    <w:r>
                      <w:rPr>
                        <w:rStyle w:val="Hyperlink"/>
                      </w:rPr>
                      <w:t xml:space="preserve">Dwelling—vacancy start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86de7eefb41f9">
                    <w:r>
                      <w:rPr>
                        <w:rStyle w:val="Hyperlink"/>
                      </w:rPr>
                      <w:t xml:space="preserve">Dwelling—weekly market rent value, total Australian currency N[NNNNN].NN</w:t>
                    </w:r>
                  </w:hyperlink>
                </w:p>
                <w:p>
                  <w:r>
                    <w:rPr>
                      <w:b/>
                      <w:i/>
                      <w:color w:val="333333"/>
                    </w:rPr>
                    <w:t xml:space="preserve">DSS specific information:</w:t>
                  </w:r>
                </w:p>
                <w:p>
                  <w:r>
                    <w:t xml:space="preserve">This metadata item is collected twice, once in each of the dwelling and household files.</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2eaa3a6014188">
                    <w:r>
                      <w:rPr>
                        <w:rStyle w:val="Hyperlink"/>
                      </w:rPr>
                      <w:t xml:space="preserve">Household—application allocation indicator, yes/no code N</w:t>
                    </w:r>
                  </w:hyperlink>
                </w:p>
                <w:p>
                  <w:r>
                    <w:rPr>
                      <w:b/>
                      <w:i/>
                      <w:color w:val="333333"/>
                    </w:rPr>
                    <w:t xml:space="preserve">DSS specific information:</w:t>
                  </w:r>
                </w:p>
                <w:p>
                  <w:r>
                    <w:t xml:space="preserve">This collection uses an alternative code set. These codes should be mapped as follows:</w:t>
                  </w:r>
                </w:p>
                <w:p>
                  <w:r>
                    <w:t xml:space="preserve">A (allocated) = 1 (yes)</w:t>
                  </w:r>
                </w:p>
                <w:p>
                  <w:r>
                    <w:t xml:space="preserve">W (waiting) = 2 (no)</w:t>
                  </w:r>
                </w:p>
                <w:p>
                  <w:r>
                    <w:t xml:space="preserve">U (unknown) =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99eb949ff4c19">
                    <w:r>
                      <w:rPr>
                        <w:rStyle w:val="Hyperlink"/>
                      </w:rPr>
                      <w:t xml:space="preserve">Household—application date, DDMMYYYY</w:t>
                    </w:r>
                  </w:hyperlink>
                </w:p>
                <w:p>
                  <w:r>
                    <w:rPr>
                      <w:b/>
                      <w:i/>
                      <w:color w:val="333333"/>
                    </w:rPr>
                    <w:t xml:space="preserve">DSS specific information:</w:t>
                  </w:r>
                </w:p>
                <w:p>
                  <w:r>
                    <w:t xml:space="preserve">This metadata item is collected twice, once in each of the dwelling and household files.</w:t>
                  </w:r>
                </w:p>
                <w:p>
                  <w:r>
                    <w:t xml:space="preserve">Record the date an application was placed on the waitlist. Used to determine waiting time period.</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27d14dc284a1d">
                    <w:r>
                      <w:rPr>
                        <w:rStyle w:val="Hyperlink"/>
                      </w:rPr>
                      <w:t xml:space="preserve">Household—application type, housing assistance code N</w:t>
                    </w:r>
                  </w:hyperlink>
                </w:p>
                <w:p>
                  <w:r>
                    <w:rPr>
                      <w:b/>
                      <w:i/>
                      <w:color w:val="333333"/>
                    </w:rPr>
                    <w:t xml:space="preserve">DSS specific information:</w:t>
                  </w:r>
                </w:p>
                <w:p>
                  <w:r>
                    <w:t xml:space="preserve">Record the total number of applications as at 30 June of the reference year.</w:t>
                  </w:r>
                </w:p>
                <w:p>
                  <w:r>
                    <w:t xml:space="preserve">This collection uses an alternative code set. These codes should be mapped as follows:</w:t>
                  </w:r>
                </w:p>
                <w:p>
                  <w:r>
                    <w:t xml:space="preserve">3 (other) = 8 (other)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b76a5b3e34651">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727e925404584">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at 30 June of the reference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f61edd19b4714">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c85aa77ab4c8f">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d50039adb43f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354398199441a">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3a8fa78844b3f">
                    <w:r>
                      <w:rPr>
                        <w:rStyle w:val="Hyperlink"/>
                      </w:rPr>
                      <w:t xml:space="preserve">Household—greatest need indicator, yes/no code N</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efbeb3cf342e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64fb78b9a4719">
                    <w:r>
                      <w:rPr>
                        <w:rStyle w:val="Hyperlink"/>
                      </w:rPr>
                      <w:t xml:space="preserve">Household—gross weekly income, total Australian currency N[NNNNN].NN</w:t>
                    </w:r>
                  </w:hyperlink>
                </w:p>
                <w:p>
                  <w:r>
                    <w:rPr>
                      <w:b/>
                      <w:i/>
                      <w:color w:val="333333"/>
                    </w:rPr>
                    <w:t xml:space="preserve">DSS specific information:</w:t>
                  </w:r>
                </w:p>
                <w:p>
                  <w:r>
                    <w:t xml:space="preserve">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50529e93b4efc">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metadata item </w:t>
                  </w:r>
                  <w:r>
                    <w:rPr>
                      <w:i/>
                    </w:rPr>
                    <w:t xml:space="preserve">Person</w:t>
                  </w:r>
                  <w:r>
                    <w:t xml:space="preserve">—</w:t>
                  </w:r>
                  <w:r>
                    <w:rPr>
                      <w:i/>
                    </w:rPr>
                    <w:t xml:space="preserve">Indigenous status</w:t>
                  </w:r>
                  <w:r>
                    <w:t xml:space="preserve">, identifies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36dda55b34b80">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858ed91704656">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5770e442a42cb">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495f625244eb0">
                    <w:r>
                      <w:rPr>
                        <w:rStyle w:val="Hyperlink"/>
                      </w:rPr>
                      <w:t xml:space="preserve">Household—weekly rebate amount, total Australian currency N[NNNNN].NN</w:t>
                    </w:r>
                  </w:hyperlink>
                </w:p>
                <w:p>
                  <w:r>
                    <w:rPr>
                      <w:b/>
                      <w:i/>
                      <w:color w:val="333333"/>
                    </w:rPr>
                    <w:t xml:space="preserve">DSS specific information:</w:t>
                  </w:r>
                </w:p>
                <w:p>
                  <w:r>
                    <w:t xml:space="preserve">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e3d0d600646d2">
                    <w:r>
                      <w:rPr>
                        <w:rStyle w:val="Hyperlink"/>
                      </w:rPr>
                      <w:t xml:space="preserve">Household—weekly rent charged, total Australian currency N[NNNNN].NN</w:t>
                    </w:r>
                  </w:hyperlink>
                </w:p>
                <w:p>
                  <w:r>
                    <w:rPr>
                      <w:b/>
                      <w:i/>
                      <w:color w:val="333333"/>
                    </w:rPr>
                    <w:t xml:space="preserve">DSS specific information:</w:t>
                  </w:r>
                </w:p>
                <w:p>
                  <w:r>
                    <w:t xml:space="preserve">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09b4e7d6340b0">
                    <w:r>
                      <w:rPr>
                        <w:rStyle w:val="Hyperlink"/>
                      </w:rPr>
                      <w:t xml:space="preserve">Income unit—income unit identifier, X[X(14)]</w:t>
                    </w:r>
                  </w:hyperlink>
                </w:p>
                <w:p>
                  <w:r>
                    <w:rPr>
                      <w:b/>
                      <w:i/>
                      <w:color w:val="333333"/>
                    </w:rPr>
                    <w:t xml:space="preserve">DSS specific information:</w:t>
                  </w:r>
                </w:p>
                <w:p>
                  <w:r>
                    <w:t xml:space="preserve">This metadata item is collected twice, once in each of the household and person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c0e7dbdf6486a">
                    <w:r>
                      <w:rPr>
                        <w:rStyle w:val="Hyperlink"/>
                      </w:rPr>
                      <w:t xml:space="preserve">Income unit—relationship to household reference person, code N</w:t>
                    </w:r>
                  </w:hyperlink>
                </w:p>
                <w:p>
                  <w:r>
                    <w:rPr>
                      <w:b/>
                      <w:i/>
                      <w:color w:val="333333"/>
                    </w:rPr>
                    <w:t xml:space="preserve">DSS specific information:</w:t>
                  </w:r>
                </w:p>
                <w:p>
                  <w:r>
                    <w:t xml:space="preserve">For the purposes of this collection, code 4 (dependant aged between 16 and 24 years) also includes dependants 25 years and over.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e8f4682a93454b">
                    <w:r>
                      <w:rPr>
                        <w:rStyle w:val="Hyperlink"/>
                      </w:rPr>
                      <w:t xml:space="preserve">Person—assessable income (weekly),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e19f4bca14292">
                    <w:r>
                      <w:rPr>
                        <w:rStyle w:val="Hyperlink"/>
                      </w:rPr>
                      <w:t xml:space="preserve">Person—date of birth,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02d7e2b75482b">
                    <w:r>
                      <w:rPr>
                        <w:rStyle w:val="Hyperlink"/>
                      </w:rPr>
                      <w:t xml:space="preserve">Person—date of leaving household, DDMMYYYY</w:t>
                    </w:r>
                  </w:hyperlink>
                </w:p>
                <w:p>
                  <w:r>
                    <w:rPr>
                      <w:b/>
                      <w:i/>
                      <w:color w:val="333333"/>
                    </w:rPr>
                    <w:t xml:space="preserve">Conditional obligation:</w:t>
                  </w:r>
                </w:p>
                <w:p>
                  <w:r>
                    <w:t xml:space="preserve">Record only if the person left the household before 30 June of the reference year or before the tenancy ceased.</w:t>
                  </w:r>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cb8378b244b77">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Record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66dc8201e4909">
                    <w:r>
                      <w:rPr>
                        <w:rStyle w:val="Hyperlink"/>
                      </w:rPr>
                      <w:t xml:space="preserve">Person—gross weekly income,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be3ef657d4a27">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a8586fddc4d0d">
                    <w:r>
                      <w:rPr>
                        <w:rStyle w:val="Hyperlink"/>
                      </w:rPr>
                      <w:t xml:space="preserve">Person—Indigenous status, code N</w:t>
                    </w:r>
                  </w:hyperlink>
                </w:p>
                <w:p>
                  <w:r>
                    <w:rPr>
                      <w:b/>
                      <w:i/>
                      <w:color w:val="333333"/>
                    </w:rPr>
                    <w:t xml:space="preserve">DSS specific information:</w:t>
                  </w:r>
                </w:p>
                <w:p>
                  <w:r>
                    <w:t xml:space="preserve">This collection does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Record the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271dd703845b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c9d474f394033">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b3da6da0c4b97">
                    <w:r>
                      <w:rPr>
                        <w:rStyle w:val="Hyperlink"/>
                      </w:rPr>
                      <w:t xml:space="preserve">Person—principal source of cash income, code N[.N.N.N]</w:t>
                    </w:r>
                  </w:hyperlink>
                </w:p>
                <w:p>
                  <w:r>
                    <w:rPr>
                      <w:b/>
                      <w:i/>
                      <w:color w:val="333333"/>
                    </w:rPr>
                    <w:t xml:space="preserve">DSS specific information:</w:t>
                  </w:r>
                </w:p>
                <w:p>
                  <w:r>
                    <w:t xml:space="preserve">For the purposes of this collection, a record should be completed for each income source rather than a single record for the main income source.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2ca5af72b4914">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14721ef6a4ae9">
                    <w:r>
                      <w:rPr>
                        <w:rStyle w:val="Hyperlink"/>
                      </w:rPr>
                      <w:t xml:space="preserve">Person—sex, code N</w:t>
                    </w:r>
                  </w:hyperlink>
                </w:p>
                <w:p>
                  <w:r>
                    <w:rPr>
                      <w:b/>
                      <w:i/>
                      <w:color w:val="333333"/>
                    </w:rPr>
                    <w:t xml:space="preserve">DSS specific information:</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9e716d41641d6">
                    <w:r>
                      <w:rPr>
                        <w:rStyle w:val="Hyperlink"/>
                      </w:rPr>
                      <w:t xml:space="preserve">Service event—tenancy end date, DDMMYYYY</w:t>
                    </w:r>
                  </w:hyperlink>
                </w:p>
                <w:p>
                  <w:r>
                    <w:rPr>
                      <w:b/>
                      <w:i/>
                      <w:color w:val="333333"/>
                    </w:rPr>
                    <w:t xml:space="preserve">Conditional obligation:</w:t>
                  </w:r>
                </w:p>
                <w:p>
                  <w:r>
                    <w:t xml:space="preserve">Record only if the tenancy ended before 30 June.</w:t>
                  </w:r>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provision of housing assistance by an agency was completed, ceased or terminated.</w:t>
                  </w:r>
                </w:p>
                <w:p>
                  <w:r>
                    <w:t xml:space="preserve">Record in DD/MM/YYYY format.</w:t>
                  </w:r>
                </w:p>
                <w:p>
                  <w:r>
                    <w:t xml:space="preserve">Tenancy end date must be related to a particular housing assistance episode. For each separate housing assistance episode a separate date should be recorded.</w:t>
                  </w:r>
                </w:p>
                <w:p>
                  <w:r>
                    <w:t xml:space="preserve">For the purposes of this collection,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15431b9720474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t xml:space="preserve">Record in DD/MM/YYYY format.</w:t>
                  </w:r>
                </w:p>
                <w:p>
                  <w:r>
                    <w:t xml:space="preserve">For each separate tenancy, a separate start date should be recorded. Same address transfers, mutual exchanges and succession of tenancy of dwellings are not considered separate housing assistance events.</w:t>
                  </w:r>
                </w:p>
                <w:p>
                  <w:r>
                    <w:t xml:space="preserve">For the purposes of this collection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4bf1b57f1462a">
                    <w:r>
                      <w:rPr>
                        <w:rStyle w:val="Hyperlink"/>
                      </w:rPr>
                      <w:t xml:space="preserve">Service provider organisation—dwelling identifier, X[X(14)]</w:t>
                    </w:r>
                  </w:hyperlink>
                </w:p>
                <w:p>
                  <w:r>
                    <w:rPr>
                      <w:b/>
                      <w:i/>
                      <w:color w:val="333333"/>
                    </w:rPr>
                    <w:t xml:space="preserve">DSS specific information:</w:t>
                  </w:r>
                </w:p>
                <w:p>
                  <w:r>
                    <w:t xml:space="preserve">This metadata item is collected 3 times, once in each of the dwelling, dwelling history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3a44565c045ba">
                    <w:r>
                      <w:rPr>
                        <w:rStyle w:val="Hyperlink"/>
                      </w:rPr>
                      <w:t xml:space="preserve">Service provider organisation—household identifier, X[X(14)]</w:t>
                    </w:r>
                  </w:hyperlink>
                </w:p>
                <w:p>
                  <w:r>
                    <w:rPr>
                      <w:b/>
                      <w:i/>
                      <w:color w:val="333333"/>
                    </w:rPr>
                    <w:t xml:space="preserve">DSS specific information:</w:t>
                  </w:r>
                </w:p>
                <w:p>
                  <w:r>
                    <w:t xml:space="preserve">This metadata item is collected 3 times, once in each of the household,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931e4d3da43ff">
                    <w:r>
                      <w:rPr>
                        <w:rStyle w:val="Hyperlink"/>
                      </w:rPr>
                      <w:t xml:space="preserve">Service provider organisation—person in household identifier, X[X(14)]</w:t>
                    </w:r>
                  </w:hyperlink>
                </w:p>
                <w:p>
                  <w:r>
                    <w:rPr>
                      <w:b/>
                      <w:i/>
                      <w:color w:val="333333"/>
                    </w:rPr>
                    <w:t xml:space="preserve">DSS specific information:</w:t>
                  </w:r>
                </w:p>
                <w:p>
                  <w:r>
                    <w:t xml:space="preserve">This metadata item is collected twice, once in each of the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98a3a8ada543ed">
                    <w:r>
                      <w:rPr>
                        <w:rStyle w:val="Hyperlink"/>
                      </w:rPr>
                      <w:t xml:space="preserve">Waitlist applicant—waitlist applicant identifier, X[X(14)]</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58da412a808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69170fd61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da412a8084cd0" /><Relationship Type="http://schemas.openxmlformats.org/officeDocument/2006/relationships/header" Target="/word/header1.xml" Id="R2cca140025fb46df" /><Relationship Type="http://schemas.openxmlformats.org/officeDocument/2006/relationships/settings" Target="/word/settings.xml" Id="R9d51255171f34a2e" /><Relationship Type="http://schemas.openxmlformats.org/officeDocument/2006/relationships/styles" Target="/word/styles.xml" Id="Rddd8030f8ed44e55" /><Relationship Type="http://schemas.openxmlformats.org/officeDocument/2006/relationships/hyperlink" Target="https://meteor.aihw.gov.au/RegistrationAuthority/11" TargetMode="External" Id="Rdaa68a273ee041ce" /><Relationship Type="http://schemas.openxmlformats.org/officeDocument/2006/relationships/hyperlink" Target="https://meteor.aihw.gov.au/content/465183" TargetMode="External" Id="R5a43c98b853c413e" /><Relationship Type="http://schemas.openxmlformats.org/officeDocument/2006/relationships/numbering" Target="/word/numbering.xml" Id="Rb44beb8d7dbd47d4" /><Relationship Type="http://schemas.openxmlformats.org/officeDocument/2006/relationships/hyperlink" Target="https://meteor.aihw.gov.au/content/639150" TargetMode="External" Id="R02dfa1c0838b4a8b" /><Relationship Type="http://schemas.openxmlformats.org/officeDocument/2006/relationships/hyperlink" Target="https://meteor.aihw.gov.au/content/268955" TargetMode="External" Id="R53684a514ea24e42" /><Relationship Type="http://schemas.openxmlformats.org/officeDocument/2006/relationships/hyperlink" Target="https://meteor.aihw.gov.au/content/268977" TargetMode="External" Id="R4a8eb6743e514116" /><Relationship Type="http://schemas.openxmlformats.org/officeDocument/2006/relationships/hyperlink" Target="https://meteor.aihw.gov.au/content/662863" TargetMode="External" Id="Rc1f484037a554223" /><Relationship Type="http://schemas.openxmlformats.org/officeDocument/2006/relationships/hyperlink" Target="https://meteor.aihw.gov.au/content/327408" TargetMode="External" Id="Re6a1f7ad7be241d6" /><Relationship Type="http://schemas.openxmlformats.org/officeDocument/2006/relationships/hyperlink" Target="https://meteor.aihw.gov.au/content/327410" TargetMode="External" Id="R47437b6057be49cb" /><Relationship Type="http://schemas.openxmlformats.org/officeDocument/2006/relationships/hyperlink" Target="https://meteor.aihw.gov.au/content/386254" TargetMode="External" Id="R90211abf90e1460c" /><Relationship Type="http://schemas.openxmlformats.org/officeDocument/2006/relationships/hyperlink" Target="https://meteor.aihw.gov.au/content/327412" TargetMode="External" Id="Rc59980cae0d84a8a" /><Relationship Type="http://schemas.openxmlformats.org/officeDocument/2006/relationships/hyperlink" Target="https://meteor.aihw.gov.au/content/327458" TargetMode="External" Id="R040a660849684ae3" /><Relationship Type="http://schemas.openxmlformats.org/officeDocument/2006/relationships/hyperlink" Target="https://meteor.aihw.gov.au/content/327304" TargetMode="External" Id="R7e02786e8bd04142" /><Relationship Type="http://schemas.openxmlformats.org/officeDocument/2006/relationships/hyperlink" Target="https://meteor.aihw.gov.au/content/351499" TargetMode="External" Id="Rae31ee4578f64895" /><Relationship Type="http://schemas.openxmlformats.org/officeDocument/2006/relationships/hyperlink" Target="https://meteor.aihw.gov.au/content/327306" TargetMode="External" Id="R88bf54f7d93b4e75" /><Relationship Type="http://schemas.openxmlformats.org/officeDocument/2006/relationships/hyperlink" Target="https://meteor.aihw.gov.au/content/494368" TargetMode="External" Id="R16bb74cbca134cfd" /><Relationship Type="http://schemas.openxmlformats.org/officeDocument/2006/relationships/hyperlink" Target="https://meteor.aihw.gov.au/content/327318" TargetMode="External" Id="Ra0c718d49d254744" /><Relationship Type="http://schemas.openxmlformats.org/officeDocument/2006/relationships/hyperlink" Target="https://meteor.aihw.gov.au/content/639150" TargetMode="External" Id="Rae8d349845af4550" /><Relationship Type="http://schemas.openxmlformats.org/officeDocument/2006/relationships/hyperlink" Target="https://meteor.aihw.gov.au/content/327244" TargetMode="External" Id="Rd2e0c1fa10ce455b" /><Relationship Type="http://schemas.openxmlformats.org/officeDocument/2006/relationships/hyperlink" Target="https://meteor.aihw.gov.au/content/465183" TargetMode="External" Id="Rf6e5d24275e5465c" /><Relationship Type="http://schemas.openxmlformats.org/officeDocument/2006/relationships/hyperlink" Target="https://meteor.aihw.gov.au/content/327444" TargetMode="External" Id="R621addd6eb1b4e42" /><Relationship Type="http://schemas.openxmlformats.org/officeDocument/2006/relationships/hyperlink" Target="https://meteor.aihw.gov.au/content/327462" TargetMode="External" Id="R79aa539b0044489b" /><Relationship Type="http://schemas.openxmlformats.org/officeDocument/2006/relationships/hyperlink" Target="https://meteor.aihw.gov.au/content/662095" TargetMode="External" Id="R550cd10ffa334276" /><Relationship Type="http://schemas.openxmlformats.org/officeDocument/2006/relationships/hyperlink" Target="http://www.federalfinancialrelations.gov.au/content/housing_homelessness_agreement.aspx" TargetMode="External" Id="R389ba4c3fde94b47" /><Relationship Type="http://schemas.openxmlformats.org/officeDocument/2006/relationships/hyperlink" Target="https://meteor.aihw.gov.au/content/687107" TargetMode="External" Id="Ra5b00d2ff24d48d1" /><Relationship Type="http://schemas.openxmlformats.org/officeDocument/2006/relationships/hyperlink" Target="https://meteor.aihw.gov.au/RegistrationAuthority/11" TargetMode="External" Id="Rd23556c751a54a71" /><Relationship Type="http://schemas.openxmlformats.org/officeDocument/2006/relationships/hyperlink" Target="https://meteor.aihw.gov.au/content/687084" TargetMode="External" Id="R75e3401cfc124f9f" /><Relationship Type="http://schemas.openxmlformats.org/officeDocument/2006/relationships/hyperlink" Target="https://meteor.aihw.gov.au/RegistrationAuthority/11" TargetMode="External" Id="R87e30bf41b8948c4" /><Relationship Type="http://schemas.openxmlformats.org/officeDocument/2006/relationships/hyperlink" Target="https://meteor.aihw.gov.au/content/762190" TargetMode="External" Id="R4cf5d805a4b941c6" /><Relationship Type="http://schemas.openxmlformats.org/officeDocument/2006/relationships/hyperlink" Target="https://meteor.aihw.gov.au/RegistrationAuthority/5" TargetMode="External" Id="Rdba312e87ff64e19" /><Relationship Type="http://schemas.openxmlformats.org/officeDocument/2006/relationships/hyperlink" Target="https://meteor.aihw.gov.au/content/783467" TargetMode="External" Id="Rebacdd6dee5545f0" /><Relationship Type="http://schemas.openxmlformats.org/officeDocument/2006/relationships/hyperlink" Target="https://meteor.aihw.gov.au/RegistrationAuthority/5" TargetMode="External" Id="R3a8d132743794af6" /><Relationship Type="http://schemas.openxmlformats.org/officeDocument/2006/relationships/hyperlink" Target="https://meteor.aihw.gov.au/content/762187" TargetMode="External" Id="Rb5b24a06536b44b6" /><Relationship Type="http://schemas.openxmlformats.org/officeDocument/2006/relationships/hyperlink" Target="https://meteor.aihw.gov.au/RegistrationAuthority/5" TargetMode="External" Id="Rf01f55f7edaa489b" /><Relationship Type="http://schemas.openxmlformats.org/officeDocument/2006/relationships/hyperlink" Target="https://meteor.aihw.gov.au/content/783469" TargetMode="External" Id="Ra01b7aa921974357" /><Relationship Type="http://schemas.openxmlformats.org/officeDocument/2006/relationships/hyperlink" Target="https://meteor.aihw.gov.au/RegistrationAuthority/5" TargetMode="External" Id="Rec97dec6a8e94c61" /><Relationship Type="http://schemas.openxmlformats.org/officeDocument/2006/relationships/hyperlink" Target="https://meteor.aihw.gov.au/content/429894" TargetMode="External" Id="Rdd7604a5ae8d4d89" /><Relationship Type="http://schemas.openxmlformats.org/officeDocument/2006/relationships/hyperlink" Target="https://meteor.aihw.gov.au/content/429889" TargetMode="External" Id="R0bf96003d76747da" /><Relationship Type="http://schemas.openxmlformats.org/officeDocument/2006/relationships/hyperlink" Target="https://meteor.aihw.gov.au/content/294429" TargetMode="External" Id="R2e5cb9c9cfa74ebd" /><Relationship Type="http://schemas.openxmlformats.org/officeDocument/2006/relationships/hyperlink" Target="https://meteor.aihw.gov.au/content/669387" TargetMode="External" Id="Rb42073ae67df4067" /><Relationship Type="http://schemas.openxmlformats.org/officeDocument/2006/relationships/hyperlink" Target="https://meteor.aihw.gov.au/content/607865" TargetMode="External" Id="R276af16b5c954f41" /><Relationship Type="http://schemas.openxmlformats.org/officeDocument/2006/relationships/hyperlink" Target="https://meteor.aihw.gov.au/content/662978" TargetMode="External" Id="R887d10b1506d4b56" /><Relationship Type="http://schemas.openxmlformats.org/officeDocument/2006/relationships/hyperlink" Target="https://meteor.aihw.gov.au/content/662994" TargetMode="External" Id="R95e2346568514c77" /><Relationship Type="http://schemas.openxmlformats.org/officeDocument/2006/relationships/hyperlink" Target="https://meteor.aihw.gov.au/content/608497" TargetMode="External" Id="R2b0a03b94dee4884" /><Relationship Type="http://schemas.openxmlformats.org/officeDocument/2006/relationships/hyperlink" Target="https://meteor.aihw.gov.au/content/608070" TargetMode="External" Id="Rb3d6debde8424063" /><Relationship Type="http://schemas.openxmlformats.org/officeDocument/2006/relationships/hyperlink" Target="https://meteor.aihw.gov.au/content/663054" TargetMode="External" Id="Rd71b9338a9634a94" /><Relationship Type="http://schemas.openxmlformats.org/officeDocument/2006/relationships/hyperlink" Target="https://meteor.aihw.gov.au/content/663006" TargetMode="External" Id="R87f0f5c9223041ad" /><Relationship Type="http://schemas.openxmlformats.org/officeDocument/2006/relationships/hyperlink" Target="https://meteor.aihw.gov.au/content/663114" TargetMode="External" Id="R1210d4dbd35b43fc" /><Relationship Type="http://schemas.openxmlformats.org/officeDocument/2006/relationships/hyperlink" Target="https://meteor.aihw.gov.au/content/607868" TargetMode="External" Id="R4fb0229f61154e12" /><Relationship Type="http://schemas.openxmlformats.org/officeDocument/2006/relationships/hyperlink" Target="https://meteor.aihw.gov.au/content/663135" TargetMode="External" Id="R7ada641949044206" /><Relationship Type="http://schemas.openxmlformats.org/officeDocument/2006/relationships/hyperlink" Target="https://meteor.aihw.gov.au/content/607870" TargetMode="External" Id="R078f23a16cc84518" /><Relationship Type="http://schemas.openxmlformats.org/officeDocument/2006/relationships/hyperlink" Target="https://meteor.aihw.gov.au/content/663147" TargetMode="External" Id="R1ba86de7eefb41f9" /><Relationship Type="http://schemas.openxmlformats.org/officeDocument/2006/relationships/hyperlink" Target="https://meteor.aihw.gov.au/content/607904" TargetMode="External" Id="Re572eaa3a6014188" /><Relationship Type="http://schemas.openxmlformats.org/officeDocument/2006/relationships/hyperlink" Target="https://meteor.aihw.gov.au/content/607872" TargetMode="External" Id="Ra8499eb949ff4c19" /><Relationship Type="http://schemas.openxmlformats.org/officeDocument/2006/relationships/hyperlink" Target="https://meteor.aihw.gov.au/content/607906" TargetMode="External" Id="R76a27d14dc284a1d" /><Relationship Type="http://schemas.openxmlformats.org/officeDocument/2006/relationships/hyperlink" Target="https://meteor.aihw.gov.au/content/595877" TargetMode="External" Id="R940b76a5b3e34651" /><Relationship Type="http://schemas.openxmlformats.org/officeDocument/2006/relationships/hyperlink" Target="https://meteor.aihw.gov.au/content/610107" TargetMode="External" Id="R070727e925404584" /><Relationship Type="http://schemas.openxmlformats.org/officeDocument/2006/relationships/hyperlink" Target="https://meteor.aihw.gov.au/content/610156" TargetMode="External" Id="R126f61edd19b4714" /><Relationship Type="http://schemas.openxmlformats.org/officeDocument/2006/relationships/hyperlink" Target="https://meteor.aihw.gov.au/content/610149" TargetMode="External" Id="Ra08c85aa77ab4c8f" /><Relationship Type="http://schemas.openxmlformats.org/officeDocument/2006/relationships/hyperlink" Target="https://meteor.aihw.gov.au/content/607876" TargetMode="External" Id="R822d50039adb43fc" /><Relationship Type="http://schemas.openxmlformats.org/officeDocument/2006/relationships/hyperlink" Target="https://meteor.aihw.gov.au/content/605815" TargetMode="External" Id="Re58354398199441a" /><Relationship Type="http://schemas.openxmlformats.org/officeDocument/2006/relationships/hyperlink" Target="https://meteor.aihw.gov.au/content/608411" TargetMode="External" Id="Ra453a8fa78844b3f" /><Relationship Type="http://schemas.openxmlformats.org/officeDocument/2006/relationships/hyperlink" Target="https://meteor.aihw.gov.au/content/607878" TargetMode="External" Id="Rc75efbeb3cf342e8" /><Relationship Type="http://schemas.openxmlformats.org/officeDocument/2006/relationships/hyperlink" Target="https://meteor.aihw.gov.au/content/607882" TargetMode="External" Id="R6a464fb78b9a4719" /><Relationship Type="http://schemas.openxmlformats.org/officeDocument/2006/relationships/hyperlink" Target="https://meteor.aihw.gov.au/content/607888" TargetMode="External" Id="R9a650529e93b4efc" /><Relationship Type="http://schemas.openxmlformats.org/officeDocument/2006/relationships/hyperlink" Target="https://meteor.aihw.gov.au/content/607890" TargetMode="External" Id="R43536dda55b34b80" /><Relationship Type="http://schemas.openxmlformats.org/officeDocument/2006/relationships/hyperlink" Target="https://meteor.aihw.gov.au/content/607892" TargetMode="External" Id="R5cf858ed91704656" /><Relationship Type="http://schemas.openxmlformats.org/officeDocument/2006/relationships/hyperlink" Target="https://meteor.aihw.gov.au/content/608149" TargetMode="External" Id="R1735770e442a42cb" /><Relationship Type="http://schemas.openxmlformats.org/officeDocument/2006/relationships/hyperlink" Target="https://meteor.aihw.gov.au/content/607896" TargetMode="External" Id="R928495f625244eb0" /><Relationship Type="http://schemas.openxmlformats.org/officeDocument/2006/relationships/hyperlink" Target="https://meteor.aihw.gov.au/content/607894" TargetMode="External" Id="Re8ae3d0d600646d2" /><Relationship Type="http://schemas.openxmlformats.org/officeDocument/2006/relationships/hyperlink" Target="https://meteor.aihw.gov.au/content/607900" TargetMode="External" Id="R7d409b4e7d6340b0" /><Relationship Type="http://schemas.openxmlformats.org/officeDocument/2006/relationships/hyperlink" Target="https://meteor.aihw.gov.au/content/669186" TargetMode="External" Id="Rfcac0e7dbdf6486a" /><Relationship Type="http://schemas.openxmlformats.org/officeDocument/2006/relationships/hyperlink" Target="https://meteor.aihw.gov.au/content/595870" TargetMode="External" Id="R18e8f4682a93454b" /><Relationship Type="http://schemas.openxmlformats.org/officeDocument/2006/relationships/hyperlink" Target="https://meteor.aihw.gov.au/content/287007" TargetMode="External" Id="R247e19f4bca14292" /><Relationship Type="http://schemas.openxmlformats.org/officeDocument/2006/relationships/hyperlink" Target="https://meteor.aihw.gov.au/content/610244" TargetMode="External" Id="Re5402d7e2b75482b" /><Relationship Type="http://schemas.openxmlformats.org/officeDocument/2006/relationships/hyperlink" Target="https://meteor.aihw.gov.au/content/608048" TargetMode="External" Id="R3a3cb8378b244b77" /><Relationship Type="http://schemas.openxmlformats.org/officeDocument/2006/relationships/hyperlink" Target="https://meteor.aihw.gov.au/content/595887" TargetMode="External" Id="R18a66dc8201e4909" /><Relationship Type="http://schemas.openxmlformats.org/officeDocument/2006/relationships/hyperlink" Target="https://meteor.aihw.gov.au/content/713785" TargetMode="External" Id="Rf8abe3ef657d4a27" /><Relationship Type="http://schemas.openxmlformats.org/officeDocument/2006/relationships/hyperlink" Target="https://meteor.aihw.gov.au/content/602543" TargetMode="External" Id="Re0da8586fddc4d0d" /><Relationship Type="http://schemas.openxmlformats.org/officeDocument/2006/relationships/hyperlink" Target="https://meteor.aihw.gov.au/content/349481" TargetMode="External" Id="R059271dd703845b5" /><Relationship Type="http://schemas.openxmlformats.org/officeDocument/2006/relationships/hyperlink" Target="https://meteor.aihw.gov.au/content/349483" TargetMode="External" Id="Rf0bc9d474f394033" /><Relationship Type="http://schemas.openxmlformats.org/officeDocument/2006/relationships/hyperlink" Target="https://meteor.aihw.gov.au/content/608085" TargetMode="External" Id="R004b3da6da0c4b97" /><Relationship Type="http://schemas.openxmlformats.org/officeDocument/2006/relationships/hyperlink" Target="https://meteor.aihw.gov.au/content/609147" TargetMode="External" Id="R7f42ca5af72b4914" /><Relationship Type="http://schemas.openxmlformats.org/officeDocument/2006/relationships/hyperlink" Target="https://meteor.aihw.gov.au/content/287316" TargetMode="External" Id="Rfee14721ef6a4ae9" /><Relationship Type="http://schemas.openxmlformats.org/officeDocument/2006/relationships/hyperlink" Target="https://meteor.aihw.gov.au/content/498318" TargetMode="External" Id="R7309e716d41641d6" /><Relationship Type="http://schemas.openxmlformats.org/officeDocument/2006/relationships/hyperlink" Target="https://meteor.aihw.gov.au/content/474692" TargetMode="External" Id="R1f15431b9720474f" /><Relationship Type="http://schemas.openxmlformats.org/officeDocument/2006/relationships/hyperlink" Target="https://meteor.aihw.gov.au/content/662949" TargetMode="External" Id="R5124bf1b57f1462a" /><Relationship Type="http://schemas.openxmlformats.org/officeDocument/2006/relationships/hyperlink" Target="https://meteor.aihw.gov.au/content/607886" TargetMode="External" Id="R5633a44565c045ba" /><Relationship Type="http://schemas.openxmlformats.org/officeDocument/2006/relationships/hyperlink" Target="https://meteor.aihw.gov.au/content/608082" TargetMode="External" Id="R5e7931e4d3da43ff" /><Relationship Type="http://schemas.openxmlformats.org/officeDocument/2006/relationships/hyperlink" Target="https://meteor.aihw.gov.au/content/607898" TargetMode="External" Id="R0898a3a8ada543ed" /></Relationships>
</file>

<file path=word/_rels/header1.xml.rels>&#65279;<?xml version="1.0" encoding="utf-8"?><Relationships xmlns="http://schemas.openxmlformats.org/package/2006/relationships"><Relationship Type="http://schemas.openxmlformats.org/officeDocument/2006/relationships/image" Target="/media/image.png" Id="Rf2569170fd6146a1" /></Relationships>
</file>