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b583e7715a4d8b"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2017-18;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2017-18;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710932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dd14f1c314e8e">
              <w:r>
                <w:rPr>
                  <w:rStyle w:val="Hyperlink"/>
                  <w:color w:val="244061"/>
                </w:rPr>
                <w:t xml:space="preserve">AIHW Data Quality Statements</w:t>
              </w:r>
            </w:hyperlink>
            <w:r>
              <w:rPr>
                <w:rStyle w:val="row-content"/>
                <w:color w:val="244061"/>
              </w:rPr>
              <w:t xml:space="preserve">, Superseded 11/05/2020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States and territories and the Australian Government Department of Social Services (DSS) (‘the jurisdictions’) collect data on the disability support services provided under the National Disability Agreement (NDA).</w:t>
            </w:r>
          </w:p>
          <w:p>
            <w:pPr>
              <w:pStyle w:val="ListParagraph"/>
              <w:numPr>
                <w:ilvl w:val="0"/>
                <w:numId w:val="2"/>
              </w:numPr>
            </w:pPr>
            <w:r>
              <w:rPr>
                <w:rStyle w:val="row-content-rich-text"/>
              </w:rPr>
              <w:t xml:space="preserve">The AIHW compiles the annual Disability Services National Minimum Data Set (DS NMDS) from the information supplied by the jurisdictions.</w:t>
            </w:r>
          </w:p>
          <w:p>
            <w:pPr>
              <w:pStyle w:val="ListParagraph"/>
              <w:numPr>
                <w:ilvl w:val="0"/>
                <w:numId w:val="2"/>
              </w:numPr>
            </w:pPr>
            <w:r>
              <w:rPr>
                <w:rStyle w:val="row-content-rich-text"/>
              </w:rPr>
              <w:t xml:space="preserve">Services provided under the NDA vary by jurisdiction and year.</w:t>
            </w:r>
          </w:p>
          <w:p>
            <w:pPr>
              <w:pStyle w:val="ListParagraph"/>
              <w:numPr>
                <w:ilvl w:val="0"/>
                <w:numId w:val="2"/>
              </w:numPr>
            </w:pPr>
            <w:r>
              <w:rPr>
                <w:rStyle w:val="row-content-rich-text"/>
              </w:rPr>
              <w:t xml:space="preserve">The counts of service users depend on the accuracy of the statistical linkage key. This varies by jurisdiction and year.</w:t>
            </w:r>
          </w:p>
          <w:p>
            <w:pPr>
              <w:pStyle w:val="ListParagraph"/>
              <w:numPr>
                <w:ilvl w:val="0"/>
                <w:numId w:val="2"/>
              </w:numPr>
            </w:pPr>
            <w:r>
              <w:rPr>
                <w:rStyle w:val="row-content-rich-text"/>
              </w:rPr>
              <w:t xml:space="preserve">While every effort is made to incorporate responses from all service type outlets provided under the NDA, each year a small number are not included. This varies by jurisdiction and year.</w:t>
            </w:r>
          </w:p>
          <w:p>
            <w:pPr>
              <w:pStyle w:val="ListParagraph"/>
              <w:numPr>
                <w:ilvl w:val="0"/>
                <w:numId w:val="2"/>
              </w:numPr>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pStyle w:val="ListParagraph"/>
              <w:numPr>
                <w:ilvl w:val="0"/>
                <w:numId w:val="2"/>
              </w:numPr>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9d8be8447e8405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a7e2568572a146c2">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a741c524ff264730">
              <w:r>
                <w:rPr>
                  <w:rStyle w:val="Hyperlink"/>
                  <w:i/>
                </w:rPr>
                <w:t xml:space="preserve">Australian Institute of Health and Welfare Act 1987</w:t>
              </w:r>
            </w:hyperlink>
            <w:r>
              <w:rPr>
                <w:rStyle w:val="row-content-rich-text"/>
              </w:rPr>
              <w:t xml:space="preserve">, in conjunction with compliance to the </w:t>
            </w:r>
            <w:hyperlink w:history="true" r:id="Ree68ba00276e4102">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462184d7cf4d45ee">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 The AIHW receives, compiles, edits and verifies the DS NMDS data in collaboration with jurisdictions, which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released annually.</w:t>
            </w:r>
          </w:p>
          <w:p>
            <w:pPr>
              <w:spacing w:after="160"/>
            </w:pPr>
            <w:r>
              <w:rPr>
                <w:rStyle w:val="row-content-rich-text"/>
              </w:rPr>
              <w:t xml:space="preserve">The DS NMDS cannot be compiled for a given year until each jurisdiction is able to supply and sign-off data for that year. Sign-off of jurisdictional data submissions is due by the December following the end of the collection period. Data are required to be released by the end of the following June. For the 2017–18 data, the final jurisdiction provided sign-off 30 November 2018.</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disability services reports and data which can be downloaded free of charge. Additional disaggregation of data may be requested via a </w:t>
            </w:r>
            <w:hyperlink w:history="true" r:id="Raeba186251d94ac6">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ef47dcac7603491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associated </w:t>
            </w:r>
            <w:hyperlink w:history="true" r:id="R7a5bb9b902114403">
              <w:r>
                <w:rPr>
                  <w:rStyle w:val="Hyperlink"/>
                </w:rPr>
                <w:t xml:space="preserve">Disability Services NMDS 2017–18</w:t>
              </w:r>
            </w:hyperlink>
            <w:r>
              <w:rPr>
                <w:rStyle w:val="row-content-rich-text"/>
              </w:rPr>
              <w:t xml:space="preserve"> METeOR entry or the </w:t>
            </w:r>
            <w:hyperlink w:history="true" r:id="R41321cb020094ebe">
              <w:r>
                <w:rPr>
                  <w:rStyle w:val="Hyperlink"/>
                </w:rPr>
                <w:t xml:space="preserve">DS NMDS data guide</w:t>
              </w:r>
            </w:hyperlink>
            <w:r>
              <w:rPr>
                <w:rStyle w:val="row-content-rich-text"/>
              </w:rPr>
              <w:t xml:space="preserve">.</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‘Coherence’ for further details.</w:t>
            </w:r>
          </w:p>
          <w:p>
            <w:pPr>
              <w:spacing w:after="160"/>
            </w:pPr>
            <w:r>
              <w:rPr>
                <w:rStyle w:val="row-content-rich-text"/>
              </w:rPr>
              <w:t xml:space="preserve">The National Disability Insurance Scheme (NDIS) was launched in trial sites from 1 July 2013, with progressive roll-out to full scheme from 1 July 2016. It is expected that many NDA service users will transition to the NDIS and hence exit from the DS NMDS collection over time. This affects data from 2013–14 onwards. Some service type outlets may also be less responsive because of the complexities associated with the changeover to the NDIS. See ‘Coherence’ for further details.</w:t>
            </w:r>
          </w:p>
          <w:p>
            <w:pPr/>
            <w:r>
              <w:rPr>
                <w:rStyle w:val="row-content-rich-text"/>
              </w:rPr>
              <w:t xml:space="preserve">More information on the DS NMDS is available on the </w:t>
            </w:r>
            <w:hyperlink w:history="true" r:id="R6b298125641d47a2">
              <w:r>
                <w:rPr>
                  <w:rStyle w:val="Hyperlink"/>
                </w:rPr>
                <w:t xml:space="preserve">AIHW website</w:t>
              </w:r>
            </w:hyperlink>
            <w:r>
              <w:rPr>
                <w:rStyle w:val="row-content-rich-text"/>
              </w:rPr>
              <w:t xml:space="preserve">. This includes the DS NMDS collection materials.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 NMDS collects data on disability support services provided under the NDA. States and territories and the Australian Government collect data from agencies providing these services and supply it to the AIHW. These are compiled into the DS NMDS and released annually.</w:t>
            </w:r>
          </w:p>
          <w:p>
            <w:pPr>
              <w:spacing w:after="160"/>
            </w:pPr>
            <w:r>
              <w:rPr>
                <w:rStyle w:val="row-content-rich-text"/>
              </w:rPr>
              <w:t xml:space="preserve">Some service type outlets have a large number of service users who have minimal contact, such as information and referral services. These service types are required to submit service type outlet information to the DS NMDS but are not required to submit service user or service received information.</w:t>
            </w:r>
          </w:p>
          <w:p>
            <w:pPr>
              <w:spacing w:after="160"/>
            </w:pPr>
            <w:r>
              <w:rPr>
                <w:rStyle w:val="row-content-rich-text"/>
              </w:rPr>
              <w:t xml:space="preserve">See 'accuracy' for further information on coverage.</w:t>
            </w:r>
          </w:p>
          <w:p>
            <w:pPr>
              <w:spacing w:after="160"/>
            </w:pPr>
            <w:r>
              <w:rPr>
                <w:rStyle w:val="row-content-rich-text"/>
              </w:rPr>
              <w:t xml:space="preserve">The DS NMDS is highly relevant for reporting on the use of disability support services under the NDA. The data are used for many purposes, including by policy-makers and researchers. The DS NMDS also contains a statistical linkage key for each service user. This enables researchers to link their database to the DS NMDS (noting that such data linkage can only be done after receiving approvals from various ethics committees).</w:t>
            </w:r>
          </w:p>
          <w:p>
            <w:pPr/>
            <w:r>
              <w:rPr>
                <w:rStyle w:val="row-content-rich-text"/>
              </w:rPr>
              <w:t xml:space="preserve">Metadata information for the DS NMDS are published in METeOR (</w:t>
            </w:r>
            <w:hyperlink w:history="true" r:id="R0a829e86ab7f41e7">
              <w:r>
                <w:rPr>
                  <w:rStyle w:val="Hyperlink"/>
                </w:rPr>
                <w:t xml:space="preserve">Disability Services NMDS 2017–18</w:t>
              </w:r>
            </w:hyperlink>
            <w:r>
              <w:rPr>
                <w:rStyle w:val="row-content-rich-text"/>
              </w:rPr>
              <w:t xml:space="preserve">), and in the </w:t>
            </w:r>
            <w:hyperlink w:history="true" r:id="R1b524de334d24325">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3"/>
              </w:numPr>
            </w:pPr>
            <w:r>
              <w:rPr>
                <w:rStyle w:val="row-content-rich-text"/>
              </w:rPr>
              <w:t xml:space="preserve">more than one service type outlet</w:t>
            </w:r>
          </w:p>
          <w:p>
            <w:pPr>
              <w:pStyle w:val="ListParagraph"/>
              <w:numPr>
                <w:ilvl w:val="0"/>
                <w:numId w:val="3"/>
              </w:numPr>
            </w:pPr>
            <w:r>
              <w:rPr>
                <w:rStyle w:val="row-content-rich-text"/>
              </w:rPr>
              <w:t xml:space="preserve">more than one agency</w:t>
            </w:r>
          </w:p>
          <w:p>
            <w:pPr>
              <w:pStyle w:val="ListParagraph"/>
              <w:numPr>
                <w:ilvl w:val="0"/>
                <w:numId w:val="3"/>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 In 2017–18, 0.3% of records had an invalid statistical linkage key.</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r>
              <w:rPr>
                <w:rStyle w:val="row-content-rich-text"/>
              </w:rPr>
              <w:t xml:space="preserve">Tabular information on the response rates, participation rates, and the validity and completeness of the statistical linkage key are provided in the supplementary tables to the annual </w:t>
            </w:r>
            <w:hyperlink w:history="true" r:id="R3fd71f9bccd24007">
              <w:r>
                <w:rPr>
                  <w:rStyle w:val="Hyperlink"/>
                </w:rPr>
                <w:t xml:space="preserve">DS NMDS bulletins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collated and published annually by the AIHW.</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The scope of services vary across jurisdictions and years in terms of the programs that are provided under the NDA and how they are classified. For example:</w:t>
            </w:r>
          </w:p>
          <w:p>
            <w:pPr>
              <w:pStyle w:val="ListParagraph"/>
              <w:numPr>
                <w:ilvl w:val="0"/>
                <w:numId w:val="4"/>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w:t>
            </w:r>
          </w:p>
          <w:p>
            <w:pPr>
              <w:pStyle w:val="ListParagraph"/>
              <w:numPr>
                <w:ilvl w:val="0"/>
                <w:numId w:val="4"/>
              </w:numPr>
            </w:pPr>
            <w:r>
              <w:rPr>
                <w:rStyle w:val="row-content-rich-text"/>
              </w:rPr>
              <w:t xml:space="preserve">Early intervention services for children with disability fall within the disability support system in some states but are administered under the education portfolio in others.</w:t>
            </w:r>
          </w:p>
          <w:p>
            <w:pPr>
              <w:pStyle w:val="ListParagraph"/>
              <w:numPr>
                <w:ilvl w:val="0"/>
                <w:numId w:val="4"/>
              </w:numPr>
            </w:pPr>
            <w:r>
              <w:rPr>
                <w:rStyle w:val="row-content-rich-text"/>
              </w:rPr>
              <w:t xml:space="preserve">From 2012–13, the Northern Territory DS NMDS data includes people using Basic Community Care services. Other jurisdictional data do not.</w:t>
            </w:r>
          </w:p>
          <w:p>
            <w:pPr>
              <w:pStyle w:val="ListParagraph"/>
              <w:numPr>
                <w:ilvl w:val="0"/>
                <w:numId w:val="4"/>
              </w:numPr>
            </w:pPr>
            <w:r>
              <w:rPr>
                <w:rStyle w:val="row-content-rich-text"/>
              </w:rPr>
              <w:t xml:space="preserve">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pStyle w:val="ListParagraph"/>
              <w:numPr>
                <w:ilvl w:val="0"/>
                <w:numId w:val="4"/>
              </w:numPr>
            </w:pPr>
            <w:r>
              <w:rPr>
                <w:rStyle w:val="row-content-rich-text"/>
              </w:rPr>
              <w:t xml:space="preserve">Both the NDIA and the Western Australian Government operated NDIS trials in Western Australia from 1 July 2014 to 30 June 2017. DS NMDS data includes the Western Australian Government-operated NDIS trial sites for those years as these were considered to be services provided under the NDA; whereas service users who moved to the NDIA-operated trial sites were considered to have transitioned to the NDIS from the date at which they had an approved NDIS plan.</w:t>
            </w:r>
            <w:r>
              <w:br/>
            </w:r>
            <w:r>
              <w:rPr>
                <w:rStyle w:val="row-content-rich-text"/>
              </w:rPr>
              <w:t xml:space="preserve">On 1 July 2017, the dual NDIS trial ceased and the Western Australian Government began administering the NDIS in Western Australia. For this reason, as at 30 June 2017, service users of the Western Australian Government-operated trial sites were considered to have transitioned to the NDIS. These service users are flagged in 2016–17 DS NMDS data as having transitioned to the NDIS and are excluded from the 2017–18 data.</w:t>
            </w:r>
          </w:p>
          <w:p>
            <w:pPr>
              <w:spacing w:after="160"/>
            </w:pPr>
            <w:r>
              <w:rPr>
                <w:rStyle w:val="row-content-rich-text"/>
              </w:rPr>
              <w:t xml:space="preserve">While there have been some changes in the collection over the years, some meaningful comparisons can be made over time, particularly from 2007–08 onwards. 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r>
              <w:rPr>
                <w:rStyle w:val="row-content-rich-text"/>
                <w:i/>
              </w:rPr>
              <w:t xml:space="preserve">Disability support services 2008–09.</w:t>
            </w:r>
          </w:p>
          <w:p>
            <w:pPr>
              <w:pStyle w:val="ListParagraph"/>
              <w:numPr>
                <w:ilvl w:val="0"/>
                <w:numId w:val="5"/>
              </w:numPr>
            </w:pPr>
            <w:r>
              <w:rPr>
                <w:rStyle w:val="row-content-rich-text"/>
              </w:rPr>
              <w:t xml:space="preserve">The NDIS was launched in trial sites from 1 July 2013, with progressive roll-out to full scheme commencing from 1 July 2016. It is expected that many NDA service users will transition to the NDIS and hence exit from the DS NMDS collection over time. This affects data from 2013–14 onwards, and, as jurisdictions reach full roll-out of the NDIS, data provision to the DS NMDS will cease. In particular:</w:t>
            </w:r>
            <w:r>
              <w:br/>
            </w:r>
            <w:r>
              <w:rPr>
                <w:rStyle w:val="row-content-rich-text"/>
              </w:rPr>
              <w:t xml:space="preserve">        • The Australian Capital Territory Government did not collect DS NMDS data in 2015–16 and 2016–17, and was not required to collect data from 2017–18 onwards (as transition to the NDIS in this jurisdiction was completed by the end of 2016–17).</w:t>
            </w:r>
            <w:r>
              <w:br/>
            </w:r>
            <w:r>
              <w:rPr>
                <w:rStyle w:val="row-content-rich-text"/>
              </w:rPr>
              <w:t xml:space="preserve">        • New South Wales completed transition to the NDIS during 2017–18 and, because of complexities associated with the transition, only two-quarters of DS NMDS data were collected in 2017–18. As such, data for 2017–18 may be an underestimate. However, it is likely that very few clients only received services in the second half of the year and the first two-quarters are considered largely representative of the full year.</w:t>
            </w:r>
          </w:p>
          <w:p>
            <w:pPr/>
            <w:r>
              <w:rPr>
                <w:rStyle w:val="row-content-rich-text"/>
              </w:rPr>
              <w:t xml:space="preserve">See associated </w:t>
            </w:r>
            <w:hyperlink w:history="true" r:id="R0a50fd121cb045cf">
              <w:r>
                <w:rPr>
                  <w:rStyle w:val="Hyperlink"/>
                </w:rPr>
                <w:t xml:space="preserve">DS NMDS bulletins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a3f56475264ede">
              <w:r>
                <w:rPr>
                  <w:rStyle w:val="Hyperlink"/>
                </w:rPr>
                <w:t xml:space="preserve">Disability Services National Minimum Data Set 2016-17; Quality Statement</w:t>
              </w:r>
            </w:hyperlink>
          </w:p>
          <w:p>
            <w:pPr>
              <w:spacing w:before="0" w:after="0"/>
            </w:pPr>
            <w:r>
              <w:rPr>
                <w:rStyle w:val="row-content"/>
                <w:color w:val="244061"/>
              </w:rPr>
              <w:t xml:space="preserve">       </w:t>
            </w:r>
            <w:hyperlink w:history="true" r:id="R6a3e77e1c8eb4927">
              <w:r>
                <w:rPr>
                  <w:rStyle w:val="Hyperlink"/>
                  <w:color w:val="244061"/>
                </w:rPr>
                <w:t xml:space="preserve">AIHW Data Quality Statements</w:t>
              </w:r>
            </w:hyperlink>
            <w:r>
              <w:rPr>
                <w:rStyle w:val="row-content"/>
                <w:color w:val="244061"/>
              </w:rPr>
              <w:t xml:space="preserve">, Superseded 28/05/2019</w:t>
            </w:r>
          </w:p>
          <w:p>
            <w:r>
              <w:br/>
            </w:r>
            <w:r>
              <w:rPr>
                <w:rStyle w:val="row-content"/>
              </w:rPr>
              <w:t xml:space="preserve">Has been superseded by </w:t>
            </w:r>
            <w:hyperlink w:history="true" r:id="R3e95b481f44c4bd4">
              <w:r>
                <w:rPr>
                  <w:rStyle w:val="Hyperlink"/>
                </w:rPr>
                <w:t xml:space="preserve">Disability Services National Minimum Data Set 2018-19; Quality Statement</w:t>
              </w:r>
            </w:hyperlink>
          </w:p>
          <w:p>
            <w:pPr>
              <w:spacing w:before="0" w:after="0"/>
            </w:pPr>
            <w:r>
              <w:rPr>
                <w:rStyle w:val="row-content"/>
                <w:color w:val="244061"/>
              </w:rPr>
              <w:t xml:space="preserve">       </w:t>
            </w:r>
            <w:hyperlink w:history="true" r:id="R89b1e2a0c2ee445b">
              <w:r>
                <w:rPr>
                  <w:rStyle w:val="Hyperlink"/>
                  <w:color w:val="244061"/>
                </w:rPr>
                <w:t xml:space="preserve">AIHW Data Quality Statements</w:t>
              </w:r>
            </w:hyperlink>
            <w:r>
              <w:rPr>
                <w:rStyle w:val="row-content"/>
                <w:color w:val="244061"/>
              </w:rPr>
              <w:t xml:space="preserve">, Standard 11/05/2020</w:t>
            </w:r>
          </w:p>
          <w:p>
            <w:r>
              <w:br/>
            </w:r>
          </w:p>
        </w:tc>
      </w:tr>
    </w:tbl>
    <w:p>
      <w:r>
        <w:br/>
      </w:r>
    </w:p>
    <w:sectPr>
      <w:footerReference xmlns:r="http://schemas.openxmlformats.org/officeDocument/2006/relationships" w:type="default" r:id="Rae62f8a06390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710932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166208a9d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62f8a06390462c" /><Relationship Type="http://schemas.openxmlformats.org/officeDocument/2006/relationships/header" Target="/word/header1.xml" Id="R8f671f5913cc46f1" /><Relationship Type="http://schemas.openxmlformats.org/officeDocument/2006/relationships/settings" Target="/word/settings.xml" Id="R8939dd193d124b9e" /><Relationship Type="http://schemas.openxmlformats.org/officeDocument/2006/relationships/styles" Target="/word/styles.xml" Id="Re93bdab817f84a97" /><Relationship Type="http://schemas.openxmlformats.org/officeDocument/2006/relationships/hyperlink" Target="https://meteor.aihw.gov.au/RegistrationAuthority/5" TargetMode="External" Id="R519dd14f1c314e8e" /><Relationship Type="http://schemas.openxmlformats.org/officeDocument/2006/relationships/numbering" Target="/word/numbering.xml" Id="Rf8121c71b19e415e" /><Relationship Type="http://schemas.openxmlformats.org/officeDocument/2006/relationships/hyperlink" Target="http://www.comlaw.gov.au/Series/C2004A03450" TargetMode="External" Id="Rd9d8be8447e8405d" /><Relationship Type="http://schemas.openxmlformats.org/officeDocument/2006/relationships/hyperlink" Target="http://www.aihw.gov.au/aihw-board/" TargetMode="External" Id="Ra7e2568572a146c2" /><Relationship Type="http://schemas.openxmlformats.org/officeDocument/2006/relationships/hyperlink" Target="http://www.comlaw.gov.au/Series/C2004A03450" TargetMode="External" Id="Ra741c524ff264730" /><Relationship Type="http://schemas.openxmlformats.org/officeDocument/2006/relationships/hyperlink" Target="https://www.legislation.gov.au/Series/C2004A03712" TargetMode="External" Id="Ree68ba00276e4102" /><Relationship Type="http://schemas.openxmlformats.org/officeDocument/2006/relationships/hyperlink" Target="http://www.aihw.gov.au" TargetMode="External" Id="R462184d7cf4d45ee" /><Relationship Type="http://schemas.openxmlformats.org/officeDocument/2006/relationships/hyperlink" Target="https://www.aihw.gov.au/our-services/data-on-request" TargetMode="External" Id="Raeba186251d94ac6" /><Relationship Type="http://schemas.openxmlformats.org/officeDocument/2006/relationships/hyperlink" Target="mailto:info@aihw.gov.au" TargetMode="External" Id="Ref47dcac7603491d" /><Relationship Type="http://schemas.openxmlformats.org/officeDocument/2006/relationships/hyperlink" Target="https://meteor.aihw.gov.au/content/664954" TargetMode="External" Id="R7a5bb9b902114403" /><Relationship Type="http://schemas.openxmlformats.org/officeDocument/2006/relationships/hyperlink" Target="https://www.aihw.gov.au/about-our-data/our-data-collections/disability-services-national-minimum-data-set/about-dsnmds" TargetMode="External" Id="R41321cb020094ebe" /><Relationship Type="http://schemas.openxmlformats.org/officeDocument/2006/relationships/hyperlink" Target="http://www.aihw.gov.au/" TargetMode="External" Id="R6b298125641d47a2" /><Relationship Type="http://schemas.openxmlformats.org/officeDocument/2006/relationships/hyperlink" Target="https://meteor.aihw.gov.au/content/664954" TargetMode="External" Id="R0a829e86ab7f41e7" /><Relationship Type="http://schemas.openxmlformats.org/officeDocument/2006/relationships/hyperlink" Target="https://www.aihw.gov.au/about-our-data/our-data-collections/disability-services-national-minimum-data-set/about-dsnmds" TargetMode="External" Id="R1b524de334d24325" /><Relationship Type="http://schemas.openxmlformats.org/officeDocument/2006/relationships/hyperlink" Target="https://www.aihw.gov.au/reports-statistics/health-welfare-services/disability-services/overview" TargetMode="External" Id="R3fd71f9bccd24007" /><Relationship Type="http://schemas.openxmlformats.org/officeDocument/2006/relationships/hyperlink" Target="https://www.aihw.gov.au/reports-statistics/health-welfare-services/disability-services/overview" TargetMode="External" Id="R0a50fd121cb045cf" /><Relationship Type="http://schemas.openxmlformats.org/officeDocument/2006/relationships/hyperlink" Target="https://meteor.aihw.gov.au/content/686821" TargetMode="External" Id="R74a3f56475264ede" /><Relationship Type="http://schemas.openxmlformats.org/officeDocument/2006/relationships/hyperlink" Target="https://meteor.aihw.gov.au/RegistrationAuthority/5" TargetMode="External" Id="R6a3e77e1c8eb4927" /><Relationship Type="http://schemas.openxmlformats.org/officeDocument/2006/relationships/hyperlink" Target="https://meteor.aihw.gov.au/content/728139" TargetMode="External" Id="R3e95b481f44c4bd4" /><Relationship Type="http://schemas.openxmlformats.org/officeDocument/2006/relationships/hyperlink" Target="https://meteor.aihw.gov.au/RegistrationAuthority/5" TargetMode="External" Id="R89b1e2a0c2ee445b" /></Relationships>
</file>

<file path=word/_rels/header1.xml.rels>&#65279;<?xml version="1.0" encoding="utf-8"?><Relationships xmlns="http://schemas.openxmlformats.org/package/2006/relationships"><Relationship Type="http://schemas.openxmlformats.org/officeDocument/2006/relationships/image" Target="/media/image.png" Id="Ra7b166208a9d4b22" /></Relationships>
</file>