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f57a70be145c8" /></Relationships>
</file>

<file path=word/document.xml><?xml version="1.0" encoding="utf-8"?>
<w:document xmlns:r="http://schemas.openxmlformats.org/officeDocument/2006/relationships" xmlns:w="http://schemas.openxmlformats.org/wordprocessingml/2006/main">
  <w:body>
    <w:p>
      <w:pPr>
        <w:pStyle w:val="Title"/>
      </w:pPr>
      <w:r>
        <w:t>BreastScreen Australia data 2017–2018;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2017–2018;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18bf1d0944ef8">
              <w:r>
                <w:rPr>
                  <w:rStyle w:val="Hyperlink"/>
                  <w:color w:val="244061"/>
                </w:rPr>
                <w:t xml:space="preserve">AIHW Data Quality Statements</w:t>
              </w:r>
            </w:hyperlink>
            <w:r>
              <w:rPr>
                <w:rStyle w:val="row-content"/>
                <w:color w:val="244061"/>
              </w:rPr>
              <w:t xml:space="preserve">, Superseded 01/12/2020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 A relatively small amount of screening mammography occurs through services other than BreastScreen Australia.</w:t>
            </w:r>
          </w:p>
          <w:p>
            <w:pPr>
              <w:spacing w:after="160"/>
            </w:pPr>
            <w:r>
              <w:rPr>
                <w:rStyle w:val="row-content-rich-text"/>
                <w:b/>
              </w:rPr>
              <w:t xml:space="preserve">Description</w:t>
            </w:r>
          </w:p>
          <w:p>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w:t>
            </w:r>
            <w:r>
              <w:rPr>
                <w:rStyle w:val="row-content-rich-text"/>
              </w:rPr>
              <w:t xml:space="preserve">major</w:t>
            </w:r>
            <w:r>
              <w:rPr>
                <w:rStyle w:val="row-content-rich-text"/>
              </w:rPr>
              <w:t xml:space="preserve"> national agency set up by the Australian Government under the </w:t>
            </w:r>
            <w:hyperlink w:history="true" r:id="Raf93cb71865c4b6e">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f5747bfc37c04410">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2e3876d141b43e6">
              <w:r>
                <w:rPr>
                  <w:rStyle w:val="Hyperlink"/>
                </w:rPr>
                <w:t xml:space="preserve">Australian Institute of Health and Welfare Act 1987</w:t>
              </w:r>
            </w:hyperlink>
            <w:r>
              <w:rPr>
                <w:rStyle w:val="row-content-rich-text"/>
              </w:rPr>
              <w:t xml:space="preserve">, in conjunction with compliance to the </w:t>
            </w:r>
            <w:hyperlink w:history="true" r:id="R00a6fa6747e3450d">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e265aba57d3436b">
              <w:r>
                <w:rPr>
                  <w:rStyle w:val="Hyperlink"/>
                </w:rPr>
                <w:t xml:space="preserve">www.aihw.gov.au</w:t>
              </w:r>
            </w:hyperlink>
            <w:r>
              <w:rPr>
                <w:rStyle w:val="row-content-rich-text"/>
              </w:rPr>
              <w:t xml:space="preserve">.</w:t>
            </w:r>
          </w:p>
          <w:p>
            <w:pPr>
              <w:spacing w:after="160"/>
            </w:pPr>
            <w:r>
              <w:rPr>
                <w:rStyle w:val="row-content-rich-text"/>
              </w:rPr>
              <w:t xml:space="preserve">The AIHW has been receiving BreastScreen data since 1996.</w:t>
            </w:r>
          </w:p>
          <w:p>
            <w:pPr>
              <w:spacing w:after="160"/>
            </w:pPr>
            <w:r>
              <w:rPr>
                <w:rStyle w:val="row-content-rich-tex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recall to assessment, invasive breast cancer detection and ductal carcinoma in situ (DCIS) detection data for the previous calendar year are supplied July–December each year. (Rescreening and sensitivity data lag behind, as the specifications for these require at least 2 years to pass before they can be calculated.)</w:t>
            </w:r>
            <w:r>
              <w:br/>
            </w:r>
            <w:r>
              <w:rPr>
                <w:rStyle w:val="row-content-rich-text"/>
              </w:rPr>
              <w:t xml:space="preserve">The current BreastScreen Australia database contains data on women who participated in BreastScreen Australia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Australia data are published annually in the BreastScreen Australia monitoring report available on the </w:t>
            </w:r>
            <w:hyperlink w:history="true" r:id="R5628b7c386514bb7">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Indigenous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6160cd79e4405f">
              <w:r>
                <w:rPr>
                  <w:rStyle w:val="Hyperlink"/>
                </w:rPr>
                <w:t xml:space="preserve">BreastScreen Australia data 2016–2017; Quality Statement</w:t>
              </w:r>
            </w:hyperlink>
          </w:p>
          <w:p>
            <w:pPr>
              <w:spacing w:before="0" w:after="0"/>
            </w:pPr>
            <w:r>
              <w:rPr>
                <w:rStyle w:val="row-content"/>
                <w:color w:val="244061"/>
              </w:rPr>
              <w:t xml:space="preserve">       </w:t>
            </w:r>
            <w:hyperlink w:history="true" r:id="R8f6014dbe64a4744">
              <w:r>
                <w:rPr>
                  <w:rStyle w:val="Hyperlink"/>
                  <w:color w:val="244061"/>
                </w:rPr>
                <w:t xml:space="preserve">AIHW Data Quality Statements</w:t>
              </w:r>
            </w:hyperlink>
            <w:r>
              <w:rPr>
                <w:rStyle w:val="row-content"/>
                <w:color w:val="244061"/>
              </w:rPr>
              <w:t xml:space="preserve">, Standard 29/01/2019</w:t>
            </w:r>
          </w:p>
          <w:p>
            <w:r>
              <w:br/>
            </w:r>
            <w:r>
              <w:rPr>
                <w:rStyle w:val="row-content"/>
              </w:rPr>
              <w:t xml:space="preserve">Has been superseded by </w:t>
            </w:r>
            <w:hyperlink w:history="true" r:id="Raa29b6945ec24d55">
              <w:r>
                <w:rPr>
                  <w:rStyle w:val="Hyperlink"/>
                </w:rPr>
                <w:t xml:space="preserve">BreastScreen Australia data 2018–2019; Quality Statement</w:t>
              </w:r>
            </w:hyperlink>
          </w:p>
          <w:p>
            <w:pPr>
              <w:spacing w:before="0" w:after="0"/>
            </w:pPr>
            <w:r>
              <w:rPr>
                <w:rStyle w:val="row-content"/>
                <w:color w:val="244061"/>
              </w:rPr>
              <w:t xml:space="preserve">       </w:t>
            </w:r>
            <w:hyperlink w:history="true" r:id="Rcafeb1d7e94a47a5">
              <w:r>
                <w:rPr>
                  <w:rStyle w:val="Hyperlink"/>
                  <w:color w:val="244061"/>
                </w:rPr>
                <w:t xml:space="preserve">AIHW Data Quality Statements</w:t>
              </w:r>
            </w:hyperlink>
            <w:r>
              <w:rPr>
                <w:rStyle w:val="row-content"/>
                <w:color w:val="244061"/>
              </w:rPr>
              <w:t xml:space="preserve">, Standard 01/12/2020</w:t>
            </w:r>
          </w:p>
          <w:p>
            <w:r>
              <w:br/>
            </w:r>
          </w:p>
        </w:tc>
      </w:tr>
    </w:tbl>
    <w:p>
      <w:r>
        <w:br/>
      </w:r>
    </w:p>
    <w:sectPr>
      <w:footerReference xmlns:r="http://schemas.openxmlformats.org/officeDocument/2006/relationships" w:type="default" r:id="R33c681c7e40b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710033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33e63678c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681c7e40b4fd2" /><Relationship Type="http://schemas.openxmlformats.org/officeDocument/2006/relationships/header" Target="/word/header1.xml" Id="Rad1c8c8e40064c68" /><Relationship Type="http://schemas.openxmlformats.org/officeDocument/2006/relationships/settings" Target="/word/settings.xml" Id="Rf9879d57a0c44c90" /><Relationship Type="http://schemas.openxmlformats.org/officeDocument/2006/relationships/styles" Target="/word/styles.xml" Id="Rae7c33089c8c471e" /><Relationship Type="http://schemas.openxmlformats.org/officeDocument/2006/relationships/hyperlink" Target="https://meteor.aihw.gov.au/RegistrationAuthority/5" TargetMode="External" Id="R29418bf1d0944ef8" /><Relationship Type="http://schemas.openxmlformats.org/officeDocument/2006/relationships/hyperlink" Target="http://www.comlaw.gov.au/Series/C2004A03450" TargetMode="External" Id="Raf93cb71865c4b6e" /><Relationship Type="http://schemas.openxmlformats.org/officeDocument/2006/relationships/hyperlink" Target="http://www.aihw.gov.au/aihw-board/" TargetMode="External" Id="Rf5747bfc37c04410" /><Relationship Type="http://schemas.openxmlformats.org/officeDocument/2006/relationships/hyperlink" Target="http://www.comlaw.gov.au/Series/C2004A03450" TargetMode="External" Id="R72e3876d141b43e6" /><Relationship Type="http://schemas.openxmlformats.org/officeDocument/2006/relationships/hyperlink" Target="https://www.legislation.gov.au/Series/C2004A03712" TargetMode="External" Id="R00a6fa6747e3450d" /><Relationship Type="http://schemas.openxmlformats.org/officeDocument/2006/relationships/hyperlink" Target="http://www.aihw.gov.au/" TargetMode="External" Id="Rbe265aba57d3436b" /><Relationship Type="http://schemas.openxmlformats.org/officeDocument/2006/relationships/hyperlink" Target="https://www.aihw.gov.au/reports-data/health-welfare-services/cancer-screening/overview" TargetMode="External" Id="R5628b7c386514bb7" /><Relationship Type="http://schemas.openxmlformats.org/officeDocument/2006/relationships/hyperlink" Target="https://meteor.aihw.gov.au/content/699937" TargetMode="External" Id="Rb06160cd79e4405f" /><Relationship Type="http://schemas.openxmlformats.org/officeDocument/2006/relationships/hyperlink" Target="https://meteor.aihw.gov.au/RegistrationAuthority/5" TargetMode="External" Id="R8f6014dbe64a4744" /><Relationship Type="http://schemas.openxmlformats.org/officeDocument/2006/relationships/hyperlink" Target="https://meteor.aihw.gov.au/content/729625" TargetMode="External" Id="Raa29b6945ec24d55" /><Relationship Type="http://schemas.openxmlformats.org/officeDocument/2006/relationships/hyperlink" Target="https://meteor.aihw.gov.au/RegistrationAuthority/5" TargetMode="External" Id="Rcafeb1d7e94a47a5" /></Relationships>
</file>

<file path=word/_rels/header1.xml.rels>&#65279;<?xml version="1.0" encoding="utf-8"?><Relationships xmlns="http://schemas.openxmlformats.org/package/2006/relationships"><Relationship Type="http://schemas.openxmlformats.org/officeDocument/2006/relationships/image" Target="/media/image.png" Id="R33533e63678c460e" /></Relationships>
</file>