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d4d48bd584bcc"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5317c27f64d6a">
              <w:r>
                <w:rPr>
                  <w:rStyle w:val="Hyperlink"/>
                  <w:color w:val="244061"/>
                </w:rPr>
                <w:t xml:space="preserve">AIHW Data Quality Statements</w:t>
              </w:r>
            </w:hyperlink>
            <w:r>
              <w:rPr>
                <w:rStyle w:val="row-content"/>
                <w:color w:val="244061"/>
              </w:rPr>
              <w:t xml:space="preserve">, Superseded 20/02/2020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data for 2011–12 to 2017–18 are comparable, noting that the count of days of patient care reflects the amount of admitted patient activity, and does not reflect the amount of non-admitted patient activity because of variations in admission practice.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2017–18 patient day and coverage data may be preliminary for some hospitals or jurisdictions.</w:t>
            </w:r>
          </w:p>
          <w:p>
            <w:pPr>
              <w:pStyle w:val="ListParagraph"/>
              <w:numPr>
                <w:ilvl w:val="0"/>
                <w:numId w:val="2"/>
              </w:numPr>
            </w:pPr>
            <w:r>
              <w:rPr>
                <w:rStyle w:val="row-content-rich-text"/>
              </w:rPr>
              <w:t xml:space="preserve">Due to changes in the denominator of the performance indicator specification, data re-/published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be biased and not representative of the sector as a whole. Comparisons between the public and private sector are therefore unreliable.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 and 2017–18.</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and 2017–18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acfb41e78e2484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87cbc33bed724ffd">
              <w:r>
                <w:rPr>
                  <w:rStyle w:val="Hyperlink"/>
                  <w:i/>
                </w:rPr>
                <w:t xml:space="preserve">Australian Institute of Health and Welfare Act 1987</w:t>
              </w:r>
            </w:hyperlink>
            <w:r>
              <w:rPr>
                <w:rStyle w:val="row-content-rich-text"/>
              </w:rPr>
              <w:t xml:space="preserve">, in conjunction with compliance to the </w:t>
            </w:r>
            <w:hyperlink w:history="true" r:id="R99e9aa627c634374">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632b283cc9247f8">
              <w:r>
                <w:rPr>
                  <w:rStyle w:val="Hyperlink"/>
                </w:rPr>
                <w:t xml:space="preserve">http://www.aihw.gov.au/</w:t>
              </w:r>
            </w:hyperlink>
            <w:r>
              <w:rPr>
                <w:rStyle w:val="row-content-rich-text"/>
              </w:rPr>
              <w:t xml:space="preserve">.</w:t>
            </w:r>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2017–18, with revised data provided for 2016–17.</w:t>
            </w:r>
          </w:p>
          <w:p>
            <w:pPr/>
            <w:r>
              <w:rPr>
                <w:rStyle w:val="row-content-rich-text"/>
              </w:rPr>
              <w:t xml:space="preserve">States and territories provided the data to the AIHW by November 2018. The data were published in February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AIHW website: </w:t>
            </w:r>
            <w:hyperlink w:history="true" r:id="R25686e75479b4b06">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7e81a8eba43441f7">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de185b3fcb294865">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a04da677c2684bdc">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health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The patient day data for 2017–18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77e0590a8f4e2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75998b3cf24b6a">
              <w:r>
                <w:rPr>
                  <w:rStyle w:val="Hyperlink"/>
                </w:rPr>
                <w:t xml:space="preserve">National Staphylococcus aureus Bacteraemia Data Collection, 2016–17: Quality Statement</w:t>
              </w:r>
            </w:hyperlink>
          </w:p>
          <w:p>
            <w:pPr>
              <w:spacing w:before="0" w:after="0"/>
            </w:pPr>
            <w:r>
              <w:rPr>
                <w:rStyle w:val="row-content"/>
                <w:color w:val="244061"/>
              </w:rPr>
              <w:t xml:space="preserve">       </w:t>
            </w:r>
            <w:hyperlink w:history="true" r:id="Ra9008813be554c6e">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7d768b941134413d">
              <w:r>
                <w:rPr>
                  <w:rStyle w:val="Hyperlink"/>
                </w:rPr>
                <w:t xml:space="preserve">National Staphylococcus aureus Bacteraemia Data Collection, 2018–19: Quality Statement</w:t>
              </w:r>
            </w:hyperlink>
          </w:p>
          <w:p>
            <w:pPr>
              <w:spacing w:before="0" w:after="0"/>
            </w:pPr>
            <w:r>
              <w:rPr>
                <w:rStyle w:val="row-content"/>
                <w:color w:val="244061"/>
              </w:rPr>
              <w:t xml:space="preserve">       </w:t>
            </w:r>
            <w:hyperlink w:history="true" r:id="R3273c37e971349ed">
              <w:r>
                <w:rPr>
                  <w:rStyle w:val="Hyperlink"/>
                  <w:color w:val="244061"/>
                </w:rPr>
                <w:t xml:space="preserve">AIHW Data Quality Statements</w:t>
              </w:r>
            </w:hyperlink>
            <w:r>
              <w:rPr>
                <w:rStyle w:val="row-content"/>
                <w:color w:val="244061"/>
              </w:rPr>
              <w:t xml:space="preserve">, Superseded 01/03/2021</w:t>
            </w:r>
          </w:p>
          <w:p>
            <w:r>
              <w:br/>
            </w:r>
          </w:p>
        </w:tc>
      </w:tr>
    </w:tbl>
    <w:p>
      <w:r>
        <w:br/>
      </w:r>
    </w:p>
    <w:sectPr>
      <w:footerReference xmlns:r="http://schemas.openxmlformats.org/officeDocument/2006/relationships" w:type="default" r:id="R76776cbad88b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709796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527a83b9d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76cbad88b47cd" /><Relationship Type="http://schemas.openxmlformats.org/officeDocument/2006/relationships/header" Target="/word/header1.xml" Id="R0fcde43569c34376" /><Relationship Type="http://schemas.openxmlformats.org/officeDocument/2006/relationships/settings" Target="/word/settings.xml" Id="R81d48bd8857c4b51" /><Relationship Type="http://schemas.openxmlformats.org/officeDocument/2006/relationships/styles" Target="/word/styles.xml" Id="R1a72e8dcb00a46b3" /><Relationship Type="http://schemas.openxmlformats.org/officeDocument/2006/relationships/hyperlink" Target="https://meteor.aihw.gov.au/RegistrationAuthority/5" TargetMode="External" Id="R0695317c27f64d6a" /><Relationship Type="http://schemas.openxmlformats.org/officeDocument/2006/relationships/numbering" Target="/word/numbering.xml" Id="Rf8c8f172be914d8f" /><Relationship Type="http://schemas.openxmlformats.org/officeDocument/2006/relationships/hyperlink" Target="https://www.legislation.gov.au/Series/C2004A03450" TargetMode="External" Id="Raacfb41e78e24841" /><Relationship Type="http://schemas.openxmlformats.org/officeDocument/2006/relationships/hyperlink" Target="https://www.legislation.gov.au/Series/C2004A03450" TargetMode="External" Id="R87cbc33bed724ffd" /><Relationship Type="http://schemas.openxmlformats.org/officeDocument/2006/relationships/hyperlink" Target="https://www.legislation.gov.au/Series/C2004A03712" TargetMode="External" Id="R99e9aa627c634374" /><Relationship Type="http://schemas.openxmlformats.org/officeDocument/2006/relationships/hyperlink" Target="http://www.aihw.gov.au/" TargetMode="External" Id="R4632b283cc9247f8" /><Relationship Type="http://schemas.openxmlformats.org/officeDocument/2006/relationships/hyperlink" Target="http://www.aihw.gov.au/hospitals/" TargetMode="External" Id="R25686e75479b4b06" /><Relationship Type="http://schemas.openxmlformats.org/officeDocument/2006/relationships/hyperlink" Target="https://www.myhospitals.gov.au/" TargetMode="External" Id="R7e81a8eba43441f7" /><Relationship Type="http://schemas.openxmlformats.org/officeDocument/2006/relationships/hyperlink" Target="https://meteor.aihw.gov.au/content/181162" TargetMode="External" Id="Rde185b3fcb294865" /><Relationship Type="http://schemas.openxmlformats.org/officeDocument/2006/relationships/hyperlink" Target="https://meteor.aihw.gov.au/content/658487" TargetMode="External" Id="Ra04da677c2684bdc" /><Relationship Type="http://schemas.openxmlformats.org/officeDocument/2006/relationships/hyperlink" Target="https://meteor.aihw.gov.au/content/246013" TargetMode="External" Id="R0477e0590a8f4e24" /><Relationship Type="http://schemas.openxmlformats.org/officeDocument/2006/relationships/hyperlink" Target="https://meteor.aihw.gov.au/content/687682" TargetMode="External" Id="R3575998b3cf24b6a" /><Relationship Type="http://schemas.openxmlformats.org/officeDocument/2006/relationships/hyperlink" Target="https://meteor.aihw.gov.au/RegistrationAuthority/5" TargetMode="External" Id="Ra9008813be554c6e" /><Relationship Type="http://schemas.openxmlformats.org/officeDocument/2006/relationships/hyperlink" Target="https://meteor.aihw.gov.au/content/724058" TargetMode="External" Id="R7d768b941134413d" /><Relationship Type="http://schemas.openxmlformats.org/officeDocument/2006/relationships/hyperlink" Target="https://meteor.aihw.gov.au/RegistrationAuthority/5" TargetMode="External" Id="R3273c37e971349ed" /></Relationships>
</file>

<file path=word/_rels/header1.xml.rels>&#65279;<?xml version="1.0" encoding="utf-8"?><Relationships xmlns="http://schemas.openxmlformats.org/package/2006/relationships"><Relationship Type="http://schemas.openxmlformats.org/officeDocument/2006/relationships/image" Target="/media/image.png" Id="Rb96527a83b9d4a52" /></Relationships>
</file>