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e4317b1d8493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function tests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function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c6529ceb44548">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function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30a3670c3c4bdc">
              <w:r>
                <w:rPr>
                  <w:rStyle w:val="Hyperlink"/>
                </w:rPr>
                <w:t xml:space="preserve">Australian Atlas of Healthcare Variation 2018</w:t>
              </w:r>
            </w:hyperlink>
          </w:p>
          <w:p>
            <w:pPr>
              <w:spacing w:before="0" w:after="0"/>
            </w:pPr>
            <w:r>
              <w:rPr>
                <w:rStyle w:val="row-content"/>
                <w:color w:val="244061"/>
              </w:rPr>
              <w:t xml:space="preserve">       </w:t>
            </w:r>
            <w:hyperlink w:history="true" r:id="Rbb86a2f3fac443ed">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400" w:type="pct"/>
                  <w:vAlign w:val="top"/>
                </w:tcPr>
                <w:p>
                  <w:pPr/>
                  <w:r>
                    <w:rPr>
                      <w:rStyle w:val="row-content-rich-text"/>
                      <w:b/>
                    </w:rPr>
                    <w:t xml:space="preserve">MBS code</w:t>
                  </w:r>
                </w:p>
              </w:tc>
              <w:tc>
                <w:tcPr>
                  <w:tcW w:w="3550" w:type="pct"/>
                  <w:vAlign w:val="top"/>
                </w:tcPr>
                <w:p>
                  <w:r>
                    <w:rPr>
                      <w:b/>
                    </w:rPr>
                    <w:t xml:space="preserve">Description</w:t>
                  </w:r>
                </w:p>
              </w:tc>
            </w:tr>
            <w:tr>
              <w:trPr/>
              <w:tc>
                <w:tcPr>
                  <w:tcW w:w="1400" w:type="pct"/>
                  <w:vAlign w:val="top"/>
                </w:tcPr>
                <w:p>
                  <w:r>
                    <w:t xml:space="preserve">66719</w:t>
                  </w:r>
                </w:p>
              </w:tc>
              <w:tc>
                <w:tcPr>
                  <w:tcW w:w="3550" w:type="pct"/>
                  <w:vAlign w:val="top"/>
                </w:tcPr>
                <w:p>
                  <w:r>
                    <w:t xml:space="preserve">Thyroid function tests</w:t>
                  </w:r>
                </w:p>
              </w:tc>
            </w:tr>
          </w:tbl>
          <w:p>
            <w:r>
              <w:t xml:space="preserve">For a full description of the MBS items included for this indicator see the last 2016-17 MBS schedule: </w:t>
            </w:r>
            <w:hyperlink w:history="true" r:id="Re0ade8a9415d4799">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0594e2b906b944a3">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e068f4fc5e904346">
              <w:r>
                <w:rPr>
                  <w:rStyle w:val="Hyperlink"/>
                </w:rPr>
                <w:t xml:space="preserve">Technical supplement of the Third Atlas.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42533e997e4422">
              <w:r>
                <w:rPr>
                  <w:rStyle w:val="Hyperlink"/>
                </w:rPr>
                <w:t xml:space="preserve">Person—date of birth, DDMMYYYY</w:t>
              </w:r>
            </w:hyperlink>
          </w:p>
          <w:p>
            <w:r>
              <w:rPr>
                <w:rStyle w:val="row-content"/>
                <w:b/>
              </w:rPr>
              <w:t xml:space="preserve">Data Source</w:t>
            </w:r>
          </w:p>
          <w:p>
            <w:hyperlink w:history="true" r:id="Ra8ec1746bc804c55">
              <w:r>
                <w:rPr>
                  <w:rStyle w:val="Hyperlink"/>
                </w:rPr>
                <w:t xml:space="preserve">Medicare (MBS) data</w:t>
              </w:r>
            </w:hyperlink>
          </w:p>
          <w:p>
            <w:r>
              <w:rPr>
                <w:rStyle w:val="row-content"/>
                <w:b/>
                <w:color w:val="000000"/>
              </w:rPr>
              <w:t xml:space="preserve">Data Element / Data Set</w:t>
            </w:r>
          </w:p>
          <w:p>
            <w:hyperlink w:history="true" r:id="R4b199a0cd9914491">
              <w:r>
                <w:rPr>
                  <w:rStyle w:val="Hyperlink"/>
                </w:rPr>
                <w:t xml:space="preserve">Service event—Medicare Benefits Schedule (MBS) processing date, DDMMYYYY</w:t>
              </w:r>
            </w:hyperlink>
          </w:p>
          <w:p>
            <w:r>
              <w:rPr>
                <w:rStyle w:val="row-content"/>
                <w:b/>
              </w:rPr>
              <w:t xml:space="preserve">Data Source</w:t>
            </w:r>
          </w:p>
          <w:p>
            <w:hyperlink w:history="true" r:id="Rd1037adbf66e4a3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7a9e62371d49b4">
              <w:r>
                <w:rPr>
                  <w:rStyle w:val="Hyperlink"/>
                </w:rPr>
                <w:t xml:space="preserve">Person—sex, code A</w:t>
              </w:r>
            </w:hyperlink>
          </w:p>
          <w:p>
            <w:r>
              <w:rPr>
                <w:rStyle w:val="row-content"/>
                <w:b/>
              </w:rPr>
              <w:t xml:space="preserve">Data Source</w:t>
            </w:r>
          </w:p>
          <w:p>
            <w:hyperlink w:history="true" r:id="Re74a8032d1034d42">
              <w:r>
                <w:rPr>
                  <w:rStyle w:val="Hyperlink"/>
                </w:rPr>
                <w:t xml:space="preserve">Medicare (MBS) data</w:t>
              </w:r>
            </w:hyperlink>
          </w:p>
          <w:p>
            <w:r>
              <w:rPr>
                <w:rStyle w:val="row-content"/>
                <w:b/>
                <w:color w:val="000000"/>
              </w:rPr>
              <w:t xml:space="preserve">Data Element / Data Set</w:t>
            </w:r>
          </w:p>
          <w:p>
            <w:hyperlink w:history="true" r:id="R86eba173077a4a22">
              <w:r>
                <w:rPr>
                  <w:rStyle w:val="Hyperlink"/>
                </w:rPr>
                <w:t xml:space="preserve">Service event—date of Medicare service, DDMMYYYY</w:t>
              </w:r>
            </w:hyperlink>
          </w:p>
          <w:p>
            <w:r>
              <w:rPr>
                <w:rStyle w:val="row-content"/>
                <w:b/>
              </w:rPr>
              <w:t xml:space="preserve">Data Source</w:t>
            </w:r>
          </w:p>
          <w:p>
            <w:hyperlink w:history="true" r:id="R9d33bd5809194f83">
              <w:r>
                <w:rPr>
                  <w:rStyle w:val="Hyperlink"/>
                </w:rPr>
                <w:t xml:space="preserve">Medicare (MBS) data</w:t>
              </w:r>
            </w:hyperlink>
          </w:p>
          <w:p>
            <w:r>
              <w:rPr>
                <w:rStyle w:val="row-content"/>
                <w:b/>
                <w:color w:val="000000"/>
              </w:rPr>
              <w:t xml:space="preserve">Data Element / Data Set</w:t>
            </w:r>
          </w:p>
          <w:p>
            <w:hyperlink w:history="true" r:id="Rf92f9f0573974d8f">
              <w:r>
                <w:rPr>
                  <w:rStyle w:val="Hyperlink"/>
                </w:rPr>
                <w:t xml:space="preserve">Service event—Medicare Benefits Schedule (MBS) item identifier, NN[NNN]</w:t>
              </w:r>
            </w:hyperlink>
          </w:p>
          <w:p>
            <w:r>
              <w:rPr>
                <w:rStyle w:val="row-content"/>
                <w:b/>
              </w:rPr>
              <w:t xml:space="preserve">Data Source</w:t>
            </w:r>
          </w:p>
          <w:p>
            <w:hyperlink w:history="true" r:id="R87f9c7ded60e4e8a">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6fa66e45c4cc2">
              <w:r>
                <w:rPr>
                  <w:rStyle w:val="Hyperlink"/>
                </w:rPr>
                <w:t xml:space="preserve">Person—estimated resident population of Australia, total people N[N(7)]</w:t>
              </w:r>
            </w:hyperlink>
          </w:p>
          <w:p>
            <w:r>
              <w:rPr>
                <w:rStyle w:val="row-content"/>
                <w:b/>
              </w:rPr>
              <w:t xml:space="preserve">Data Source</w:t>
            </w:r>
          </w:p>
          <w:p>
            <w:hyperlink w:history="true" r:id="Rfead7acd1b164661">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State and territory by:</w:t>
            </w:r>
          </w:p>
          <w:p>
            <w:pPr>
              <w:pStyle w:val="ListParagraph"/>
              <w:numPr>
                <w:ilvl w:val="0"/>
                <w:numId w:val="3"/>
              </w:numPr>
            </w:pPr>
            <w:r>
              <w:rPr>
                <w:rStyle w:val="row-content-rich-text"/>
              </w:rPr>
              <w:t xml:space="preserve">age group (18-39 years, 40-69 years, 70 years and over)</w:t>
            </w:r>
          </w:p>
          <w:p>
            <w:pPr>
              <w:pStyle w:val="ListParagraph"/>
              <w:numPr>
                <w:ilvl w:val="0"/>
                <w:numId w:val="3"/>
              </w:numPr>
            </w:pPr>
            <w:r>
              <w:rPr>
                <w:rStyle w:val="row-content-rich-text"/>
              </w:rPr>
              <w:t xml:space="preserve">referral provider type (GP, endocrinologist, obstetrician and gynaecologist, and other)</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Service/care provider—specialty of requesting provider, health professional derived specialty code NNNN</w:t>
            </w:r>
          </w:p>
          <w:p>
            <w:r>
              <w:rPr>
                <w:rStyle w:val="row-content"/>
                <w:b/>
              </w:rPr>
              <w:t xml:space="preserve">NMDS / DSS</w:t>
            </w:r>
            <w:r>
              <w:br/>
            </w:r>
            <w:r>
              <w:rPr>
                <w:rStyle w:val="row-content"/>
              </w:rPr>
              <w:t xml:space="preserve">Complete - Medicare Benefits Schedule (MBS) claim service detail</w:t>
            </w:r>
            <w:r>
              <w:br/>
            </w:r>
            <w:r>
              <w:br/>
            </w:r>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86f8c73a2fa42af">
              <w:r>
                <w:rPr>
                  <w:rStyle w:val="Hyperlink"/>
                </w:rPr>
                <w:t xml:space="preserve">Person—date of birth, DDMMYYYY</w:t>
              </w:r>
            </w:hyperlink>
          </w:p>
          <w:p>
            <w:r>
              <w:rPr>
                <w:rStyle w:val="row-content"/>
                <w:b/>
                <w:color w:val="000000"/>
              </w:rPr>
              <w:t xml:space="preserve">Data Element / Data Set</w:t>
            </w:r>
          </w:p>
          <w:p>
            <w:hyperlink w:history="true" r:id="R6f87f7f3104642a5">
              <w:r>
                <w:rPr>
                  <w:rStyle w:val="Hyperlink"/>
                </w:rPr>
                <w:t xml:space="preserve">Person—sex, code A</w:t>
              </w:r>
            </w:hyperlink>
          </w:p>
          <w:p>
            <w:r>
              <w:rPr>
                <w:rStyle w:val="row-content"/>
                <w:b/>
                <w:color w:val="000000"/>
              </w:rPr>
              <w:t xml:space="preserve">Data Element / Data Set</w:t>
            </w:r>
          </w:p>
          <w:p>
            <w:hyperlink w:history="true" r:id="R534d9695adb84ddd">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f6cd36fb1e41d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fae1f69b50446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f793d18bdb3b453f">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64010ab41b0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f21c3d61d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010ab41b0405a" /><Relationship Type="http://schemas.openxmlformats.org/officeDocument/2006/relationships/header" Target="/word/header1.xml" Id="R00c7f4b195da4a95" /><Relationship Type="http://schemas.openxmlformats.org/officeDocument/2006/relationships/settings" Target="/word/settings.xml" Id="R2959307d806f42fc" /><Relationship Type="http://schemas.openxmlformats.org/officeDocument/2006/relationships/styles" Target="/word/styles.xml" Id="R1b0a0e6abdee45d9" /><Relationship Type="http://schemas.openxmlformats.org/officeDocument/2006/relationships/hyperlink" Target="https://meteor.aihw.gov.au/RegistrationAuthority/18" TargetMode="External" Id="R133c6529ceb44548" /><Relationship Type="http://schemas.openxmlformats.org/officeDocument/2006/relationships/hyperlink" Target="https://meteor.aihw.gov.au/content/708955" TargetMode="External" Id="R8230a3670c3c4bdc" /><Relationship Type="http://schemas.openxmlformats.org/officeDocument/2006/relationships/hyperlink" Target="https://meteor.aihw.gov.au/RegistrationAuthority/18" TargetMode="External" Id="Rbb86a2f3fac443ed" /><Relationship Type="http://schemas.openxmlformats.org/officeDocument/2006/relationships/hyperlink" Target="http://www.mbsonline.gov.au/internet/mbsonline/publishing.nsf/Content/Downloads-201705" TargetMode="External" Id="Re0ade8a9415d4799" /><Relationship Type="http://schemas.openxmlformats.org/officeDocument/2006/relationships/hyperlink" Target="https://meteor.aihw.gov.au/content/327276" TargetMode="External" Id="R0594e2b906b944a3" /><Relationship Type="http://schemas.openxmlformats.org/officeDocument/2006/relationships/numbering" Target="/word/numbering.xml" Id="R56abf268d41a477e" /><Relationship Type="http://schemas.openxmlformats.org/officeDocument/2006/relationships/hyperlink" Target="https://www.safetyandquality.gov.au/wp-content/uploads/2018/12/Text-Technical-supplement.pdf" TargetMode="External" Id="Re068f4fc5e904346" /><Relationship Type="http://schemas.openxmlformats.org/officeDocument/2006/relationships/hyperlink" Target="https://meteor.aihw.gov.au/content/287007" TargetMode="External" Id="R3f42533e997e4422" /><Relationship Type="http://schemas.openxmlformats.org/officeDocument/2006/relationships/hyperlink" Target="https://meteor.aihw.gov.au/content/394305" TargetMode="External" Id="Ra8ec1746bc804c55" /><Relationship Type="http://schemas.openxmlformats.org/officeDocument/2006/relationships/hyperlink" Target="https://meteor.aihw.gov.au/content/573414" TargetMode="External" Id="R4b199a0cd9914491" /><Relationship Type="http://schemas.openxmlformats.org/officeDocument/2006/relationships/hyperlink" Target="https://meteor.aihw.gov.au/content/394305" TargetMode="External" Id="Rd1037adbf66e4a38" /><Relationship Type="http://schemas.openxmlformats.org/officeDocument/2006/relationships/hyperlink" Target="https://meteor.aihw.gov.au/content/602450" TargetMode="External" Id="R9f7a9e62371d49b4" /><Relationship Type="http://schemas.openxmlformats.org/officeDocument/2006/relationships/hyperlink" Target="https://meteor.aihw.gov.au/content/394305" TargetMode="External" Id="Re74a8032d1034d42" /><Relationship Type="http://schemas.openxmlformats.org/officeDocument/2006/relationships/hyperlink" Target="https://meteor.aihw.gov.au/content/603319" TargetMode="External" Id="R86eba173077a4a22" /><Relationship Type="http://schemas.openxmlformats.org/officeDocument/2006/relationships/hyperlink" Target="https://meteor.aihw.gov.au/content/394305" TargetMode="External" Id="R9d33bd5809194f83" /><Relationship Type="http://schemas.openxmlformats.org/officeDocument/2006/relationships/hyperlink" Target="https://meteor.aihw.gov.au/content/603645" TargetMode="External" Id="Rf92f9f0573974d8f" /><Relationship Type="http://schemas.openxmlformats.org/officeDocument/2006/relationships/hyperlink" Target="https://meteor.aihw.gov.au/content/394305" TargetMode="External" Id="R87f9c7ded60e4e8a" /><Relationship Type="http://schemas.openxmlformats.org/officeDocument/2006/relationships/hyperlink" Target="https://meteor.aihw.gov.au/content/388656" TargetMode="External" Id="R07b6fa66e45c4cc2" /><Relationship Type="http://schemas.openxmlformats.org/officeDocument/2006/relationships/hyperlink" Target="https://meteor.aihw.gov.au/content/657459" TargetMode="External" Id="Rfead7acd1b164661" /><Relationship Type="http://schemas.openxmlformats.org/officeDocument/2006/relationships/hyperlink" Target="https://meteor.aihw.gov.au/content/287007" TargetMode="External" Id="Rf86f8c73a2fa42af" /><Relationship Type="http://schemas.openxmlformats.org/officeDocument/2006/relationships/hyperlink" Target="https://meteor.aihw.gov.au/content/602450" TargetMode="External" Id="R6f87f7f3104642a5" /><Relationship Type="http://schemas.openxmlformats.org/officeDocument/2006/relationships/hyperlink" Target="https://meteor.aihw.gov.au/content/611398" TargetMode="External" Id="R534d9695adb84ddd" /><Relationship Type="http://schemas.openxmlformats.org/officeDocument/2006/relationships/hyperlink" Target="https://meteor.aihw.gov.au/content/657459" TargetMode="External" Id="R01f6cd36fb1e41df" /><Relationship Type="http://schemas.openxmlformats.org/officeDocument/2006/relationships/hyperlink" Target="https://meteor.aihw.gov.au/content/394305" TargetMode="External" Id="R92fae1f69b50446e" /><Relationship Type="http://schemas.openxmlformats.org/officeDocument/2006/relationships/hyperlink" Target="http://www.mbsonline.gov.au/internet/mbsonline/publishing.nsf/Content/Home" TargetMode="External" Id="Rf793d18bdb3b453f" /></Relationships>
</file>

<file path=word/_rels/header1.xml.rels>&#65279;<?xml version="1.0" encoding="utf-8"?><Relationships xmlns="http://schemas.openxmlformats.org/package/2006/relationships"><Relationship Type="http://schemas.openxmlformats.org/officeDocument/2006/relationships/image" Target="/media/image.png" Id="R70cf21c3d61d454c" /></Relationships>
</file>